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Расписание профильной смены с 25.10 по 03.11 2021 года</w:t>
      </w:r>
      <w:r/>
    </w:p>
    <w:p>
      <w:r>
        <w:t xml:space="preserve">8 «А» класс</w:t>
      </w:r>
      <w:r/>
    </w:p>
    <w:tbl>
      <w:tblPr>
        <w:tblStyle w:val="833"/>
        <w:tblW w:w="11266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322"/>
        <w:gridCol w:w="1202"/>
        <w:gridCol w:w="1334"/>
        <w:gridCol w:w="2204"/>
        <w:gridCol w:w="2571"/>
        <w:gridCol w:w="2633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профильной смены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руководителя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занятия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textDirection w:val="lrTb"/>
            <w:noWrap w:val="false"/>
          </w:tcPr>
          <w:p>
            <w:pPr>
              <w:ind w:left="-425" w:firstLine="425"/>
              <w:tabs>
                <w:tab w:val="center" w:pos="2693" w:leader="none"/>
              </w:tabs>
            </w:pPr>
            <w:r>
              <w:rPr>
                <w:rFonts w:ascii="Times New Roman" w:hAnsi="Times New Roman" w:cs="Times New Roman"/>
              </w:rPr>
              <w:t xml:space="preserve">Ресурс</w:t>
            </w:r>
            <w:r>
              <w:tab/>
            </w:r>
            <w:r/>
          </w:p>
          <w:p>
            <w:pPr>
              <w:ind w:left="283" w:hanging="283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25.10.21.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textDirection w:val="lrTb"/>
            <w:noWrap w:val="false"/>
          </w:tcPr>
          <w:p>
            <w:r>
              <w:t xml:space="preserve">10.00.-11.20.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textDirection w:val="lrTb"/>
            <w:noWrap w:val="false"/>
          </w:tcPr>
          <w:p>
            <w: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Курышева А.А.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тьюторского движения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</w:t>
            </w:r>
            <w:r>
              <w:rPr>
                <w:rFonts w:ascii="Times New Roman" w:hAnsi="Times New Roman" w:cs="Times New Roman"/>
              </w:rPr>
              <w:t xml:space="preserve"> (весь класс)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работа с презентацией автора курса,  размещённой в </w:t>
            </w:r>
            <w:r>
              <w:rPr>
                <w:rFonts w:ascii="Times New Roman" w:hAnsi="Times New Roman" w:cs="Times New Roman"/>
              </w:rPr>
              <w:t xml:space="preserve">vk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26.10.21.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vMerge w:val="restart"/>
            <w:textDirection w:val="lrTb"/>
            <w:noWrap w:val="false"/>
          </w:tcPr>
          <w:p>
            <w:r>
              <w:t xml:space="preserve">10.00.-11.20.
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vMerge w:val="restart"/>
            <w:textDirection w:val="lrTb"/>
            <w:noWrap w:val="false"/>
          </w:tcPr>
          <w:p>
            <w: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
Курышева А.А.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Роли учеников-тьюторов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(весь класс)
В случае отсутствия связи работа по группам в vk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27.10.21.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vMerge w:val="restart"/>
            <w:textDirection w:val="lrTb"/>
            <w:noWrap w:val="false"/>
          </w:tcPr>
          <w:p>
            <w:r>
              <w:t xml:space="preserve">10.00-11.20.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vMerge w:val="restart"/>
            <w:textDirection w:val="lrTb"/>
            <w:noWrap w:val="false"/>
          </w:tcPr>
          <w:p>
            <w:r>
              <w:t xml:space="preserve"> 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Курышева А.А.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"Добро пожаловать или посторонним вход запрещен"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</w:t>
            </w:r>
            <w:r>
              <w:rPr>
                <w:rFonts w:ascii="Times New Roman" w:hAnsi="Times New Roman" w:cs="Times New Roman"/>
              </w:rPr>
              <w:t xml:space="preserve"> (весь класс)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самостоятельное выполнение психологических тестов,  размещённых в </w:t>
            </w:r>
            <w:r>
              <w:rPr>
                <w:rFonts w:ascii="Times New Roman" w:hAnsi="Times New Roman" w:cs="Times New Roman"/>
              </w:rPr>
              <w:t xml:space="preserve">vk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28.10.21.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vMerge w:val="restart"/>
            <w:textDirection w:val="lrTb"/>
            <w:noWrap w:val="false"/>
          </w:tcPr>
          <w:p>
            <w:r>
              <w:t xml:space="preserve">10.00-11.20.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vMerge w:val="restart"/>
            <w:textDirection w:val="lrTb"/>
            <w:noWrap w:val="false"/>
          </w:tcPr>
          <w:p>
            <w:r>
              <w:t xml:space="preserve"> 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Курышева А.А.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Диагносстстстическое исследование группы тьюторов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Zoom</w:t>
            </w:r>
            <w:r>
              <w:rPr>
                <w:rFonts w:ascii="Times New Roman" w:hAnsi="Times New Roman" w:cs="Times New Roman"/>
              </w:rPr>
              <w:t xml:space="preserve"> (весь класс)</w:t>
            </w:r>
            <w:r/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 случае отсутствия связи самостоятельное выполнение психологических тестов,  размещённых в vk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29.10.21.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vMerge w:val="restart"/>
            <w:textDirection w:val="lrTb"/>
            <w:noWrap w:val="false"/>
          </w:tcPr>
          <w:p>
            <w:r>
              <w:t xml:space="preserve">10.00-11.20.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vMerge w:val="restart"/>
            <w:textDirection w:val="lrTb"/>
            <w:noWrap w:val="false"/>
          </w:tcPr>
          <w:p>
            <w:r>
              <w:t xml:space="preserve"> 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Курышева А.А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Школа-наша маленькая страна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</w:t>
            </w:r>
            <w:r>
              <w:rPr>
                <w:rFonts w:ascii="Times New Roman" w:hAnsi="Times New Roman" w:cs="Times New Roman"/>
              </w:rPr>
              <w:t xml:space="preserve"> (весь класс)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выполнение коллажа "Школа - наша маленькая страна" с последующим размещением в сообществе "Мы- дети будущего"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1.11.21.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vMerge w:val="restart"/>
            <w:textDirection w:val="lrTb"/>
            <w:noWrap w:val="false"/>
          </w:tcPr>
          <w:p>
            <w:r>
              <w:t xml:space="preserve">10.00-11.20.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vMerge w:val="restart"/>
            <w:textDirection w:val="lrTb"/>
            <w:noWrap w:val="false"/>
          </w:tcPr>
          <w:p>
            <w:r>
              <w:t xml:space="preserve"> 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Курышева А.А.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Слагаемые успеха тьютора. Введение в КТД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</w:t>
            </w:r>
            <w:r>
              <w:rPr>
                <w:rFonts w:ascii="Times New Roman" w:hAnsi="Times New Roman" w:cs="Times New Roman"/>
              </w:rPr>
              <w:t xml:space="preserve"> (весь класс)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выполнение группового задания,  размещённого в </w:t>
            </w:r>
            <w:r>
              <w:rPr>
                <w:rFonts w:ascii="Times New Roman" w:hAnsi="Times New Roman" w:cs="Times New Roman"/>
              </w:rPr>
              <w:t xml:space="preserve">vk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2.11.21.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vMerge w:val="restart"/>
            <w:textDirection w:val="lrTb"/>
            <w:noWrap w:val="false"/>
          </w:tcPr>
          <w:p>
            <w:r>
              <w:t xml:space="preserve">10.00-11.20.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vMerge w:val="restart"/>
            <w:textDirection w:val="lrTb"/>
            <w:noWrap w:val="false"/>
          </w:tcPr>
          <w:p>
            <w:r>
              <w:t xml:space="preserve"> 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Курышева А.А.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работы в творческом коллективе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Zoom</w:t>
            </w:r>
            <w:r>
              <w:rPr>
                <w:rFonts w:ascii="Times New Roman" w:hAnsi="Times New Roman" w:cs="Times New Roman"/>
              </w:rPr>
              <w:t xml:space="preserve"> (весь класс)</w:t>
            </w:r>
            <w:r/>
            <w:r>
              <w:rPr>
                <w:rFonts w:ascii="Times New Roman" w:hAnsi="Times New Roman" w:cs="Times New Roman"/>
              </w:rPr>
            </w:r>
            <w:r/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выполнение группового творческого задания,  размещённого в vk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22" w:type="dxa"/>
            <w:vMerge w:val="restart"/>
            <w:textDirection w:val="lrTb"/>
            <w:noWrap w:val="false"/>
          </w:tcPr>
          <w:p>
            <w:r>
              <w:t xml:space="preserve">3.11.21.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02" w:type="dxa"/>
            <w:vMerge w:val="restart"/>
            <w:textDirection w:val="lrTb"/>
            <w:noWrap w:val="false"/>
          </w:tcPr>
          <w:p>
            <w:r>
              <w:t xml:space="preserve">10.00-11.20.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34" w:type="dxa"/>
            <w:vMerge w:val="restart"/>
            <w:textDirection w:val="lrTb"/>
            <w:noWrap w:val="false"/>
          </w:tcPr>
          <w:p>
            <w:r>
              <w:t xml:space="preserve"> 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тьюторов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Курышева А.А.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Чем удивить, чем порадовать. Подготовка и проведение школьного мероприятия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(весь класс)
В случае отсутствия связи выполнение группового творческого задания,  размещённого в vk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Название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9" w:customStyle="1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qFormat/>
    <w:uiPriority w:val="1"/>
    <w:pPr>
      <w:spacing w:lineRule="auto" w:line="240" w:after="0"/>
    </w:pPr>
  </w:style>
  <w:style w:type="paragraph" w:styleId="832">
    <w:name w:val="List Paragraph"/>
    <w:basedOn w:val="651"/>
    <w:qFormat/>
    <w:uiPriority w:val="34"/>
    <w:pPr>
      <w:contextualSpacing w:val="true"/>
      <w:ind w:left="720"/>
    </w:pPr>
  </w:style>
  <w:style w:type="table" w:styleId="833" w:customStyle="1">
    <w:name w:val="Сетка таблицы1"/>
    <w:uiPriority w:val="59"/>
    <w:rPr>
      <w:rFonts w:eastAsiaTheme="minorEastAsia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Алексеевна</cp:lastModifiedBy>
  <cp:revision>6</cp:revision>
  <dcterms:created xsi:type="dcterms:W3CDTF">2021-10-24T08:05:00Z</dcterms:created>
  <dcterms:modified xsi:type="dcterms:W3CDTF">2021-10-24T14:24:14Z</dcterms:modified>
</cp:coreProperties>
</file>