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</w:rPr>
        <w:t xml:space="preserve">Расписание профильной смены с 25.10 по 03.11 2021 года</w:t>
      </w:r>
      <w:r>
        <w:rPr>
          <w:rFonts w:ascii="Abyssinica SIL" w:hAnsi="Abyssinica SIL" w:cs="Abyssinica SIL" w:eastAsia="Abyssinica SIL"/>
          <w:b/>
          <w:highlight w:val="none"/>
        </w:rPr>
      </w:r>
      <w:r/>
    </w:p>
    <w:p>
      <w:pPr>
        <w:jc w:val="center"/>
        <w:rPr>
          <w:rFonts w:ascii="Abyssinica SIL" w:hAnsi="Abyssinica SIL" w:cs="Abyssinica SIL" w:eastAsia="Abyssinica SIL"/>
          <w:highlight w:val="none"/>
        </w:rPr>
      </w:pPr>
      <w:r>
        <w:rPr>
          <w:rFonts w:ascii="Abyssinica SIL" w:hAnsi="Abyssinica SIL" w:cs="Abyssinica SIL" w:eastAsia="Abyssinica SIL"/>
          <w:b/>
          <w:highlight w:val="none"/>
        </w:rPr>
        <w:t xml:space="preserve">6 «Б» класс</w:t>
      </w:r>
      <w:r>
        <w:rPr>
          <w:rFonts w:ascii="Abyssinica SIL" w:hAnsi="Abyssinica SIL" w:cs="Abyssinica SIL" w:eastAsia="Abyssinica SIL"/>
          <w:b/>
          <w:highlight w:val="none"/>
        </w:rPr>
      </w:r>
      <w:r/>
    </w:p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проведения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профильной смены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ФИО руководителя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занятия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ind w:left="-425" w:right="0" w:firstLine="425"/>
              <w:jc w:val="center"/>
              <w:tabs>
                <w:tab w:val="center" w:pos="2693" w:leader="none"/>
              </w:tabs>
              <w:rPr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</w:t>
            </w:r>
            <w:r>
              <w:rPr>
                <w:sz w:val="24"/>
              </w:rPr>
              <w:tab/>
            </w:r>
            <w:r>
              <w:rPr>
                <w:sz w:val="24"/>
                <w:highlight w:val="none"/>
              </w:rPr>
            </w:r>
            <w:r/>
          </w:p>
          <w:p>
            <w:pPr>
              <w:ind w:left="283" w:right="0" w:hanging="283"/>
              <w:jc w:val="center"/>
              <w:tabs>
                <w:tab w:val="center" w:pos="2693" w:leader="none"/>
              </w:tabs>
              <w:rPr>
                <w:rFonts w:ascii="Times New Roman" w:hAnsi="Times New Roman" w:cs="Times New Roman"/>
              </w:rP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25.10.2021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Понятие интеллекта и креативности.Отличия мышления.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9" w:tooltip="https://rosuchebnik.ru/upload/iblock/a72/a72e1ae5c9b441a4d7e0c58530461620.pdf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https://rosuchebnik.ru/upload/iblock/a72/a72e1ae5c9b441a4d7e0c58530461620.pdf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26.10.2021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Как развить в себе креативные качества.Научиться мыслить  творчески.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0" w:tooltip="https://media.foxford.ru/creativity-lifehacks/" w:history="1">
              <w:r>
                <w:rPr>
                  <w:rStyle w:val="792"/>
                  <w:sz w:val="24"/>
                </w:rPr>
                <w:t xml:space="preserve">https://media.foxford.ru/creativity-lifehacks/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27.10.2021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Тренинговое занятие «Нас окружают сплошные идеи»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1" w:tooltip="https://vk.com/topic-2907890_11529646" w:history="1">
              <w:r>
                <w:rPr>
                  <w:rStyle w:val="792"/>
                  <w:sz w:val="24"/>
                </w:rPr>
                <w:t xml:space="preserve">https://vk.com/topic-2907890_11529646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28.10.2021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Диагностическое тестирование. Оценка креативности Е.Туник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2" w:tooltip="https://onlinetestpad.com/ru/test/1201-diagnostika-lichnostnoj-kreativnosti-e-e-tunik" w:history="1">
              <w:r>
                <w:rPr>
                  <w:rStyle w:val="792"/>
                  <w:sz w:val="24"/>
                </w:rPr>
                <w:t xml:space="preserve">https://onlinetestpad.com/ru/test/1201-diagnostika-lichnostnoj-kreativnosti-e-e-tunik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29.10.2021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Классификация понятий. Правила классификации.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3" w:tooltip="https://infourok.ru/konspekt-vneurochnogo-zanyatiya-klassifikaciya-klassifikaciya-matematicheskih-ponyatiy-2583535.html" w:history="1">
              <w:r>
                <w:rPr>
                  <w:rStyle w:val="792"/>
                  <w:sz w:val="24"/>
                </w:rPr>
                <w:t xml:space="preserve">https://infourok.ru/konspekt-vneurochnogo-zanyatiya-klassifikaciya-klassifikaciya-matematicheskih-ponyatiy-2583535.html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01.11.2021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Учимся классифицировать по признакам. Практические задания, развивающие игры</w:t>
            </w:r>
            <w:r>
              <w:rPr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4" w:tooltip="https://www.maam.ru/detskijsad/igry-na-klasifikaciyu-predmetov-s-prezentaciei.html" w:history="1">
              <w:r>
                <w:rPr>
                  <w:rStyle w:val="792"/>
                  <w:sz w:val="24"/>
                </w:rPr>
                <w:t xml:space="preserve">https://www.maam.ru/detskijsad/igry-na-klasifikaciyu-predmetov-s-prezentaciei.html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02.11.2021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Сравнение понятий. Отношения между понятиями. Я-творческая личность.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sz w:val="24"/>
              </w:rPr>
            </w:r>
            <w:hyperlink r:id="rId15" w:tooltip="https://multiurok.ru/files/sravnenie-poniatii.html" w:history="1">
              <w:r>
                <w:rPr>
                  <w:rStyle w:val="792"/>
                  <w:sz w:val="24"/>
                </w:rPr>
                <w:t xml:space="preserve">https://multiurok.ru/files/sravnenie-poniatii.html</w:t>
              </w:r>
            </w:hyperlink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tbl>
      <w:tblPr>
        <w:tblStyle w:val="816"/>
        <w:tblW w:w="141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276"/>
        <w:gridCol w:w="2126"/>
        <w:gridCol w:w="2268"/>
        <w:gridCol w:w="5790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vMerge w:val="restart"/>
            <w:textDirection w:val="lrTb"/>
            <w:noWrap w:val="false"/>
          </w:tcPr>
          <w:p>
            <w:r>
              <w:rPr>
                <w:sz w:val="24"/>
              </w:rPr>
              <w:t xml:space="preserve">03.11.2021</w:t>
            </w:r>
            <w:r/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11:00-11:40</w:t>
            </w:r>
            <w:r/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 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«Творческий союз»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Волкова А.В.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Выделение существенных признаков. Умение анализировать, находить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</w:rPr>
              <w:t xml:space="preserve">закономерность,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составлять цепочку рассуждений, формулировать вывод собственный, группы. Практические задания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579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jc w:val="center"/>
              <w:spacing w:lineRule="atLeast" w:line="60" w:after="16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 (весь класс) </w:t>
            </w:r>
            <w:r/>
            <w:r/>
          </w:p>
          <w:p>
            <w:pPr>
              <w:ind w:left="0" w:right="0" w:firstLine="0"/>
              <w:jc w:val="center"/>
              <w:spacing w:lineRule="atLeast" w:line="60" w:after="160" w:before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За 10 минут до начала занятия пришлю ссылку в мессенджере, переходим по ссылке и заходим в конференцию под своим именем и фамилией. После подключения следуем  инструкции учителя. Если нет возможности подключиться к конференции перейти по ссылке: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hyperlink r:id="rId16" w:tooltip="https://topuch.ru/zadaniya-na-videlenie-sushestvennih-priznakov-ponyatiya/index.html" w:history="1">
              <w:r>
                <w:rPr>
                  <w:rStyle w:val="792"/>
                  <w:rFonts w:ascii="Times New Roman" w:hAnsi="Times New Roman" w:cs="Times New Roman" w:eastAsia="Times New Roman"/>
                  <w:sz w:val="24"/>
                </w:rPr>
                <w:t xml:space="preserve">https://topuch.ru/zadaniya-na-videlenie-sushestvennih-priznakov-ponyatiya/index.html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r>
            <w:r/>
          </w:p>
        </w:tc>
      </w:tr>
    </w:tbl>
    <w:p>
      <w:r/>
      <w:r/>
      <w:r/>
    </w:p>
    <w:p>
      <w:r>
        <w:t xml:space="preserve"> </w:t>
      </w:r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table" w:styleId="816" w:customStyle="1">
    <w:name w:val="Сетка таблицы1"/>
    <w:next w:val="814"/>
    <w:uiPriority w:val="59"/>
    <w:rPr>
      <w:rFonts w:asciiTheme="minorHAnsi" w:hAnsiTheme="minorHAnsi" w:eastAsiaTheme="minorEastAsia" w:cstheme="minorBid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osuchebnik.ru/upload/iblock/a72/a72e1ae5c9b441a4d7e0c58530461620.pdf" TargetMode="External"/><Relationship Id="rId10" Type="http://schemas.openxmlformats.org/officeDocument/2006/relationships/hyperlink" Target="https://media.foxford.ru/creativity-lifehacks/" TargetMode="External"/><Relationship Id="rId11" Type="http://schemas.openxmlformats.org/officeDocument/2006/relationships/hyperlink" Target="https://vk.com/topic-2907890_11529646" TargetMode="External"/><Relationship Id="rId12" Type="http://schemas.openxmlformats.org/officeDocument/2006/relationships/hyperlink" Target="https://onlinetestpad.com/ru/test/1201-diagnostika-lichnostnoj-kreativnosti-e-e-tunik" TargetMode="External"/><Relationship Id="rId13" Type="http://schemas.openxmlformats.org/officeDocument/2006/relationships/hyperlink" Target="https://infourok.ru/konspekt-vneurochnogo-zanyatiya-klassifikaciya-klassifikaciya-matematicheskih-ponyatiy-2583535.html" TargetMode="External"/><Relationship Id="rId14" Type="http://schemas.openxmlformats.org/officeDocument/2006/relationships/hyperlink" Target="https://www.maam.ru/detskijsad/igry-na-klasifikaciyu-predmetov-s-prezentaciei.html" TargetMode="External"/><Relationship Id="rId15" Type="http://schemas.openxmlformats.org/officeDocument/2006/relationships/hyperlink" Target="https://multiurok.ru/files/sravnenie-poniatii.html" TargetMode="External"/><Relationship Id="rId16" Type="http://schemas.openxmlformats.org/officeDocument/2006/relationships/hyperlink" Target="https://topuch.ru/zadaniya-na-videlenie-sushestvennih-priznakov-ponyatiya/index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Волкова</cp:lastModifiedBy>
  <cp:revision>2</cp:revision>
  <dcterms:modified xsi:type="dcterms:W3CDTF">2021-10-22T14:53:57Z</dcterms:modified>
</cp:coreProperties>
</file>