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B1" w:rsidRDefault="00BF5B83" w:rsidP="00A62CB1">
      <w:pPr>
        <w:spacing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A62CB1">
        <w:rPr>
          <w:rFonts w:ascii="Times New Roman" w:hAnsi="Times New Roman"/>
          <w:b/>
          <w:sz w:val="28"/>
          <w:szCs w:val="28"/>
        </w:rPr>
        <w:t xml:space="preserve">Анализ результатов ЕГЭ медалистов ГБОУ СОШ №2 «ОЦ» </w:t>
      </w:r>
    </w:p>
    <w:p w:rsidR="00BF5B83" w:rsidRPr="00A62CB1" w:rsidRDefault="00BF5B83" w:rsidP="00A62CB1">
      <w:pPr>
        <w:spacing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62CB1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A62CB1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A62CB1">
        <w:rPr>
          <w:rFonts w:ascii="Times New Roman" w:hAnsi="Times New Roman"/>
          <w:b/>
          <w:sz w:val="28"/>
          <w:szCs w:val="28"/>
        </w:rPr>
        <w:t>Большая</w:t>
      </w:r>
      <w:proofErr w:type="gramEnd"/>
      <w:r w:rsidRPr="00A62CB1">
        <w:rPr>
          <w:rFonts w:ascii="Times New Roman" w:hAnsi="Times New Roman"/>
          <w:b/>
          <w:sz w:val="28"/>
          <w:szCs w:val="28"/>
        </w:rPr>
        <w:t xml:space="preserve"> Глушица в 202</w:t>
      </w:r>
      <w:r w:rsidR="00103781">
        <w:rPr>
          <w:rFonts w:ascii="Times New Roman" w:hAnsi="Times New Roman"/>
          <w:b/>
          <w:sz w:val="28"/>
          <w:szCs w:val="28"/>
        </w:rPr>
        <w:t>4</w:t>
      </w:r>
      <w:r w:rsidRPr="00A62CB1">
        <w:rPr>
          <w:rFonts w:ascii="Times New Roman" w:hAnsi="Times New Roman"/>
          <w:b/>
          <w:sz w:val="28"/>
          <w:szCs w:val="28"/>
        </w:rPr>
        <w:t xml:space="preserve"> году.</w:t>
      </w:r>
    </w:p>
    <w:p w:rsidR="009C555D" w:rsidRPr="00A62CB1" w:rsidRDefault="00103781" w:rsidP="009C555D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2023-2024 учебном году м</w:t>
      </w:r>
      <w:r w:rsidR="009C555D" w:rsidRPr="00A62CB1">
        <w:rPr>
          <w:rFonts w:ascii="Times New Roman" w:eastAsia="Times New Roman" w:hAnsi="Times New Roman"/>
          <w:sz w:val="24"/>
          <w:szCs w:val="24"/>
        </w:rPr>
        <w:t>едаль «За особые успехи в учении»</w:t>
      </w:r>
      <w:r>
        <w:rPr>
          <w:rFonts w:ascii="Times New Roman" w:eastAsia="Times New Roman" w:hAnsi="Times New Roman"/>
          <w:sz w:val="24"/>
          <w:szCs w:val="24"/>
        </w:rPr>
        <w:t xml:space="preserve">  1 степени выпускникам</w:t>
      </w:r>
      <w:r w:rsidR="009C555D" w:rsidRPr="00A62CB1">
        <w:rPr>
          <w:rFonts w:ascii="Times New Roman" w:eastAsia="Times New Roman" w:hAnsi="Times New Roman"/>
          <w:sz w:val="24"/>
          <w:szCs w:val="24"/>
        </w:rPr>
        <w:t xml:space="preserve"> школы </w:t>
      </w:r>
      <w:r>
        <w:rPr>
          <w:rFonts w:ascii="Times New Roman" w:eastAsia="Times New Roman" w:hAnsi="Times New Roman"/>
          <w:sz w:val="24"/>
          <w:szCs w:val="24"/>
        </w:rPr>
        <w:t>вручается</w:t>
      </w:r>
      <w:r w:rsidR="009C555D" w:rsidRPr="00A62CB1">
        <w:rPr>
          <w:rFonts w:ascii="Times New Roman" w:eastAsia="Times New Roman" w:hAnsi="Times New Roman"/>
          <w:sz w:val="24"/>
          <w:szCs w:val="24"/>
        </w:rPr>
        <w:t xml:space="preserve"> одновременно с выдачей аттестата с отличием по итогам ГИА. Обязательным условием получения медали являются не только отметки «отлично» по всем предметам, но и успешное прохождение государственной итоговой аттестации (не менее 70 баллов по русскому языку и </w:t>
      </w:r>
      <w:r>
        <w:rPr>
          <w:rFonts w:ascii="Times New Roman" w:eastAsia="Times New Roman" w:hAnsi="Times New Roman"/>
          <w:sz w:val="24"/>
          <w:szCs w:val="24"/>
        </w:rPr>
        <w:t>любому одному предмету по выбору)</w:t>
      </w:r>
      <w:r w:rsidR="009C555D" w:rsidRPr="00A62CB1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Медаль «За особые успехи в учении» 2 степени вручается выпускникам школы, у которых не более двух отметок «хорошо» в итоговых отметках и </w:t>
      </w:r>
      <w:r w:rsidRPr="00A62CB1">
        <w:rPr>
          <w:rFonts w:ascii="Times New Roman" w:eastAsia="Times New Roman" w:hAnsi="Times New Roman"/>
          <w:sz w:val="24"/>
          <w:szCs w:val="24"/>
        </w:rPr>
        <w:t xml:space="preserve">успешное прохождение государственной итоговой аттестации (не менее 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A62CB1">
        <w:rPr>
          <w:rFonts w:ascii="Times New Roman" w:eastAsia="Times New Roman" w:hAnsi="Times New Roman"/>
          <w:sz w:val="24"/>
          <w:szCs w:val="24"/>
        </w:rPr>
        <w:t xml:space="preserve">0 баллов по русскому языку и </w:t>
      </w:r>
      <w:r>
        <w:rPr>
          <w:rFonts w:ascii="Times New Roman" w:eastAsia="Times New Roman" w:hAnsi="Times New Roman"/>
          <w:sz w:val="24"/>
          <w:szCs w:val="24"/>
        </w:rPr>
        <w:t>любому одному предмету по выбору)</w:t>
      </w:r>
      <w:r w:rsidRPr="00A62CB1">
        <w:rPr>
          <w:rFonts w:ascii="Times New Roman" w:eastAsia="Times New Roman" w:hAnsi="Times New Roman"/>
          <w:sz w:val="24"/>
          <w:szCs w:val="24"/>
        </w:rPr>
        <w:t>.</w:t>
      </w:r>
    </w:p>
    <w:p w:rsidR="009C555D" w:rsidRPr="00A62CB1" w:rsidRDefault="009C555D" w:rsidP="009C555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2CB1">
        <w:rPr>
          <w:rFonts w:ascii="Times New Roman" w:hAnsi="Times New Roman"/>
          <w:sz w:val="24"/>
          <w:szCs w:val="24"/>
        </w:rPr>
        <w:t>В прошедшем учебном году был</w:t>
      </w:r>
      <w:r w:rsidR="00103781">
        <w:rPr>
          <w:rFonts w:ascii="Times New Roman" w:hAnsi="Times New Roman"/>
          <w:sz w:val="24"/>
          <w:szCs w:val="24"/>
        </w:rPr>
        <w:t>и</w:t>
      </w:r>
      <w:r w:rsidRPr="00A62CB1">
        <w:rPr>
          <w:rFonts w:ascii="Times New Roman" w:hAnsi="Times New Roman"/>
          <w:sz w:val="24"/>
          <w:szCs w:val="24"/>
        </w:rPr>
        <w:t xml:space="preserve"> </w:t>
      </w:r>
      <w:r w:rsidR="00103781">
        <w:rPr>
          <w:rFonts w:ascii="Times New Roman" w:hAnsi="Times New Roman"/>
          <w:sz w:val="24"/>
          <w:szCs w:val="24"/>
        </w:rPr>
        <w:t>2</w:t>
      </w:r>
      <w:r w:rsidRPr="00A62CB1">
        <w:rPr>
          <w:rFonts w:ascii="Times New Roman" w:hAnsi="Times New Roman"/>
          <w:sz w:val="24"/>
          <w:szCs w:val="24"/>
        </w:rPr>
        <w:t xml:space="preserve"> претендент на медаль</w:t>
      </w:r>
      <w:r w:rsidR="00103781">
        <w:rPr>
          <w:rFonts w:ascii="Times New Roman" w:hAnsi="Times New Roman"/>
          <w:sz w:val="24"/>
          <w:szCs w:val="24"/>
        </w:rPr>
        <w:t xml:space="preserve"> 1 степени (Шашкин Д., Нефедова Я.)</w:t>
      </w:r>
      <w:r w:rsidRPr="00A62CB1">
        <w:rPr>
          <w:rFonts w:ascii="Times New Roman" w:hAnsi="Times New Roman"/>
          <w:sz w:val="24"/>
          <w:szCs w:val="24"/>
        </w:rPr>
        <w:t xml:space="preserve">, </w:t>
      </w:r>
      <w:r w:rsidR="00103781">
        <w:rPr>
          <w:rFonts w:ascii="Times New Roman" w:hAnsi="Times New Roman"/>
          <w:sz w:val="24"/>
          <w:szCs w:val="24"/>
        </w:rPr>
        <w:t xml:space="preserve">1 претендент на медаль 2 степени (Кондрашов А.). </w:t>
      </w:r>
      <w:r w:rsidRPr="00A62CB1">
        <w:rPr>
          <w:rFonts w:ascii="Times New Roman" w:hAnsi="Times New Roman"/>
          <w:sz w:val="24"/>
          <w:szCs w:val="24"/>
        </w:rPr>
        <w:t xml:space="preserve"> </w:t>
      </w:r>
    </w:p>
    <w:p w:rsidR="009C555D" w:rsidRPr="00A62CB1" w:rsidRDefault="009C555D" w:rsidP="009C555D">
      <w:pPr>
        <w:spacing w:line="240" w:lineRule="auto"/>
        <w:ind w:left="-567" w:right="20" w:firstLine="567"/>
        <w:jc w:val="both"/>
        <w:rPr>
          <w:rFonts w:ascii="Times New Roman" w:hAnsi="Times New Roman"/>
          <w:sz w:val="24"/>
          <w:szCs w:val="24"/>
        </w:rPr>
      </w:pPr>
      <w:r w:rsidRPr="00A62CB1">
        <w:rPr>
          <w:rFonts w:ascii="Times New Roman" w:hAnsi="Times New Roman"/>
          <w:sz w:val="24"/>
          <w:szCs w:val="24"/>
        </w:rPr>
        <w:t>Выпускни</w:t>
      </w:r>
      <w:r w:rsidR="00103781">
        <w:rPr>
          <w:rFonts w:ascii="Times New Roman" w:hAnsi="Times New Roman"/>
          <w:sz w:val="24"/>
          <w:szCs w:val="24"/>
        </w:rPr>
        <w:t>ки</w:t>
      </w:r>
      <w:r w:rsidRPr="00A62CB1">
        <w:rPr>
          <w:rFonts w:ascii="Times New Roman" w:hAnsi="Times New Roman"/>
          <w:sz w:val="24"/>
          <w:szCs w:val="24"/>
        </w:rPr>
        <w:t xml:space="preserve"> - претендент</w:t>
      </w:r>
      <w:r w:rsidR="00103781">
        <w:rPr>
          <w:rFonts w:ascii="Times New Roman" w:hAnsi="Times New Roman"/>
          <w:sz w:val="24"/>
          <w:szCs w:val="24"/>
        </w:rPr>
        <w:t>ы</w:t>
      </w:r>
      <w:r w:rsidRPr="00A62CB1">
        <w:rPr>
          <w:rFonts w:ascii="Times New Roman" w:hAnsi="Times New Roman"/>
          <w:sz w:val="24"/>
          <w:szCs w:val="24"/>
        </w:rPr>
        <w:t xml:space="preserve"> на получение медали «За особые успехи в учении» для поступления в ВУЗ сдавала ЕГЭ по следующим предметам: русский язык, математика (</w:t>
      </w:r>
      <w:r w:rsidR="00103781">
        <w:rPr>
          <w:rFonts w:ascii="Times New Roman" w:hAnsi="Times New Roman"/>
          <w:sz w:val="24"/>
          <w:szCs w:val="24"/>
        </w:rPr>
        <w:t>профильная), биология, физика</w:t>
      </w:r>
      <w:r w:rsidRPr="00A62CB1">
        <w:rPr>
          <w:rFonts w:ascii="Times New Roman" w:hAnsi="Times New Roman"/>
          <w:sz w:val="24"/>
          <w:szCs w:val="24"/>
        </w:rPr>
        <w:t xml:space="preserve"> и </w:t>
      </w:r>
      <w:r w:rsidR="00103781">
        <w:rPr>
          <w:rFonts w:ascii="Times New Roman" w:hAnsi="Times New Roman"/>
          <w:sz w:val="24"/>
          <w:szCs w:val="24"/>
        </w:rPr>
        <w:t>информатика</w:t>
      </w:r>
      <w:proofErr w:type="gramStart"/>
      <w:r w:rsidR="00103781">
        <w:rPr>
          <w:rFonts w:ascii="Times New Roman" w:hAnsi="Times New Roman"/>
          <w:sz w:val="24"/>
          <w:szCs w:val="24"/>
        </w:rPr>
        <w:t xml:space="preserve"> </w:t>
      </w:r>
      <w:r w:rsidRPr="00A62CB1">
        <w:rPr>
          <w:rFonts w:ascii="Times New Roman" w:hAnsi="Times New Roman"/>
          <w:sz w:val="24"/>
          <w:szCs w:val="24"/>
        </w:rPr>
        <w:t>.</w:t>
      </w:r>
      <w:proofErr w:type="gramEnd"/>
      <w:r w:rsidRPr="00A62CB1">
        <w:rPr>
          <w:rFonts w:ascii="Times New Roman" w:hAnsi="Times New Roman"/>
          <w:sz w:val="24"/>
          <w:szCs w:val="24"/>
        </w:rPr>
        <w:t xml:space="preserve"> </w:t>
      </w:r>
    </w:p>
    <w:p w:rsidR="004057CF" w:rsidRPr="00A62CB1" w:rsidRDefault="004057CF" w:rsidP="004057CF">
      <w:pPr>
        <w:tabs>
          <w:tab w:val="left" w:pos="26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62CB1">
        <w:rPr>
          <w:rFonts w:ascii="Times New Roman" w:hAnsi="Times New Roman"/>
          <w:sz w:val="24"/>
          <w:szCs w:val="24"/>
        </w:rPr>
        <w:t>Общие показатели результатов ЕГЭ медалист</w:t>
      </w:r>
      <w:r w:rsidR="00103781">
        <w:rPr>
          <w:rFonts w:ascii="Times New Roman" w:hAnsi="Times New Roman"/>
          <w:sz w:val="24"/>
          <w:szCs w:val="24"/>
        </w:rPr>
        <w:t>ов</w:t>
      </w:r>
      <w:r w:rsidR="009C555D" w:rsidRPr="00A62CB1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5035"/>
      </w:tblGrid>
      <w:tr w:rsidR="004057CF" w:rsidRPr="00A62CB1" w:rsidTr="00103781">
        <w:tc>
          <w:tcPr>
            <w:tcW w:w="5103" w:type="dxa"/>
          </w:tcPr>
          <w:p w:rsidR="004057CF" w:rsidRPr="00A62CB1" w:rsidRDefault="004057CF" w:rsidP="00E34987">
            <w:pPr>
              <w:tabs>
                <w:tab w:val="left" w:pos="26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5" w:type="dxa"/>
          </w:tcPr>
          <w:p w:rsidR="004057CF" w:rsidRPr="00A62CB1" w:rsidRDefault="004057CF" w:rsidP="00103781">
            <w:pPr>
              <w:tabs>
                <w:tab w:val="left" w:pos="26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Всего в 202</w:t>
            </w:r>
            <w:r w:rsidR="00103781">
              <w:rPr>
                <w:rFonts w:ascii="Times New Roman" w:hAnsi="Times New Roman"/>
                <w:sz w:val="24"/>
                <w:szCs w:val="24"/>
              </w:rPr>
              <w:t>4</w:t>
            </w:r>
            <w:r w:rsidRPr="00A62CB1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  <w:tr w:rsidR="004057CF" w:rsidRPr="00A62CB1" w:rsidTr="00103781">
        <w:tc>
          <w:tcPr>
            <w:tcW w:w="5103" w:type="dxa"/>
            <w:vAlign w:val="bottom"/>
          </w:tcPr>
          <w:p w:rsidR="004057CF" w:rsidRPr="00A62CB1" w:rsidRDefault="004057CF" w:rsidP="00103781">
            <w:pPr>
              <w:spacing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103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CB1">
              <w:rPr>
                <w:rFonts w:ascii="Times New Roman" w:hAnsi="Times New Roman"/>
                <w:sz w:val="24"/>
                <w:szCs w:val="24"/>
              </w:rPr>
              <w:t xml:space="preserve"> медалистов</w:t>
            </w:r>
            <w:r w:rsidR="00103781">
              <w:rPr>
                <w:rFonts w:ascii="Times New Roman" w:hAnsi="Times New Roman"/>
                <w:sz w:val="24"/>
                <w:szCs w:val="24"/>
              </w:rPr>
              <w:t xml:space="preserve"> 1 степени </w:t>
            </w:r>
            <w:r w:rsidRPr="00A62CB1">
              <w:rPr>
                <w:rFonts w:ascii="Times New Roman" w:hAnsi="Times New Roman"/>
                <w:sz w:val="24"/>
                <w:szCs w:val="24"/>
              </w:rPr>
              <w:t>- участников ЕГЭ, чел</w:t>
            </w:r>
            <w:r w:rsidR="0010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5" w:type="dxa"/>
          </w:tcPr>
          <w:p w:rsidR="004057CF" w:rsidRPr="00A62CB1" w:rsidRDefault="00103781" w:rsidP="00E34987">
            <w:pPr>
              <w:tabs>
                <w:tab w:val="left" w:pos="26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57CF" w:rsidRPr="00A62CB1" w:rsidTr="00103781">
        <w:tc>
          <w:tcPr>
            <w:tcW w:w="5103" w:type="dxa"/>
            <w:vAlign w:val="bottom"/>
          </w:tcPr>
          <w:p w:rsidR="004057CF" w:rsidRPr="00A62CB1" w:rsidRDefault="004057CF" w:rsidP="00E34987">
            <w:pPr>
              <w:spacing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Доля медалистов, показавших по обязательным предметам результат выше среднего по школе, %</w:t>
            </w:r>
          </w:p>
        </w:tc>
        <w:tc>
          <w:tcPr>
            <w:tcW w:w="5035" w:type="dxa"/>
          </w:tcPr>
          <w:p w:rsidR="004057CF" w:rsidRPr="00A62CB1" w:rsidRDefault="004057CF" w:rsidP="00E34987">
            <w:pPr>
              <w:tabs>
                <w:tab w:val="left" w:pos="26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057CF" w:rsidRPr="00A62CB1" w:rsidTr="00103781">
        <w:tc>
          <w:tcPr>
            <w:tcW w:w="5103" w:type="dxa"/>
            <w:vAlign w:val="bottom"/>
          </w:tcPr>
          <w:p w:rsidR="004057CF" w:rsidRPr="00A62CB1" w:rsidRDefault="004057CF" w:rsidP="00E34987">
            <w:pPr>
              <w:spacing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Доля медалистов, показавших по всем   предметам по   выбору результат   выше среднего   по школе, %</w:t>
            </w:r>
          </w:p>
        </w:tc>
        <w:tc>
          <w:tcPr>
            <w:tcW w:w="5035" w:type="dxa"/>
          </w:tcPr>
          <w:p w:rsidR="004057CF" w:rsidRPr="00A62CB1" w:rsidRDefault="004057CF" w:rsidP="00E34987">
            <w:pPr>
              <w:tabs>
                <w:tab w:val="left" w:pos="26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057CF" w:rsidRPr="00A62CB1" w:rsidTr="00103781">
        <w:tc>
          <w:tcPr>
            <w:tcW w:w="5103" w:type="dxa"/>
            <w:vAlign w:val="bottom"/>
          </w:tcPr>
          <w:p w:rsidR="004057CF" w:rsidRPr="00A62CB1" w:rsidRDefault="004057CF" w:rsidP="00E34987">
            <w:pPr>
              <w:spacing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Доля  сдавших  хотя  бы  один экзамен с результатом 80 и более баллов, %</w:t>
            </w:r>
          </w:p>
        </w:tc>
        <w:tc>
          <w:tcPr>
            <w:tcW w:w="5035" w:type="dxa"/>
          </w:tcPr>
          <w:p w:rsidR="004057CF" w:rsidRPr="00A62CB1" w:rsidRDefault="004057CF" w:rsidP="00E34987">
            <w:pPr>
              <w:tabs>
                <w:tab w:val="left" w:pos="26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03781" w:rsidRPr="00A62CB1" w:rsidTr="00103781">
        <w:tc>
          <w:tcPr>
            <w:tcW w:w="5103" w:type="dxa"/>
            <w:vAlign w:val="bottom"/>
          </w:tcPr>
          <w:p w:rsidR="00103781" w:rsidRPr="00A62CB1" w:rsidRDefault="00103781" w:rsidP="00103781">
            <w:pPr>
              <w:spacing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CB1">
              <w:rPr>
                <w:rFonts w:ascii="Times New Roman" w:hAnsi="Times New Roman"/>
                <w:sz w:val="24"/>
                <w:szCs w:val="24"/>
              </w:rPr>
              <w:t xml:space="preserve"> медалистов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  <w:r w:rsidRPr="00A62CB1">
              <w:rPr>
                <w:rFonts w:ascii="Times New Roman" w:hAnsi="Times New Roman"/>
                <w:sz w:val="24"/>
                <w:szCs w:val="24"/>
              </w:rPr>
              <w:t>- участников ЕГЭ,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5" w:type="dxa"/>
          </w:tcPr>
          <w:p w:rsidR="00103781" w:rsidRPr="00A62CB1" w:rsidRDefault="00103781" w:rsidP="00E34987">
            <w:pPr>
              <w:tabs>
                <w:tab w:val="left" w:pos="26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3781" w:rsidRPr="00A62CB1" w:rsidTr="00103781">
        <w:tc>
          <w:tcPr>
            <w:tcW w:w="5103" w:type="dxa"/>
            <w:vAlign w:val="bottom"/>
          </w:tcPr>
          <w:p w:rsidR="00103781" w:rsidRPr="00A62CB1" w:rsidRDefault="00103781" w:rsidP="004E5441">
            <w:pPr>
              <w:spacing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Доля медалистов, показавших по обязательным предметам результат выше среднего по школе, %</w:t>
            </w:r>
          </w:p>
        </w:tc>
        <w:tc>
          <w:tcPr>
            <w:tcW w:w="5035" w:type="dxa"/>
          </w:tcPr>
          <w:p w:rsidR="00103781" w:rsidRPr="00A62CB1" w:rsidRDefault="00103781" w:rsidP="00E34987">
            <w:pPr>
              <w:tabs>
                <w:tab w:val="left" w:pos="26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03781" w:rsidRPr="00A62CB1" w:rsidTr="00103781">
        <w:tc>
          <w:tcPr>
            <w:tcW w:w="5103" w:type="dxa"/>
            <w:vAlign w:val="bottom"/>
          </w:tcPr>
          <w:p w:rsidR="00103781" w:rsidRPr="00A62CB1" w:rsidRDefault="00103781" w:rsidP="004E5441">
            <w:pPr>
              <w:spacing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Доля медалистов, показавших по всем   предметам по   выбору результат   выше среднего   по школе, %</w:t>
            </w:r>
          </w:p>
        </w:tc>
        <w:tc>
          <w:tcPr>
            <w:tcW w:w="5035" w:type="dxa"/>
          </w:tcPr>
          <w:p w:rsidR="00103781" w:rsidRPr="00A62CB1" w:rsidRDefault="00103781" w:rsidP="00E34987">
            <w:pPr>
              <w:tabs>
                <w:tab w:val="left" w:pos="26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03781" w:rsidRPr="00A62CB1" w:rsidTr="00103781">
        <w:tc>
          <w:tcPr>
            <w:tcW w:w="5103" w:type="dxa"/>
            <w:vAlign w:val="bottom"/>
          </w:tcPr>
          <w:p w:rsidR="00103781" w:rsidRPr="00A62CB1" w:rsidRDefault="00103781" w:rsidP="00103781">
            <w:pPr>
              <w:spacing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 xml:space="preserve">Доля  сдавших  хотя  бы  один экзамен с результатом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62CB1">
              <w:rPr>
                <w:rFonts w:ascii="Times New Roman" w:hAnsi="Times New Roman"/>
                <w:sz w:val="24"/>
                <w:szCs w:val="24"/>
              </w:rPr>
              <w:t>0 и более баллов, %</w:t>
            </w:r>
          </w:p>
        </w:tc>
        <w:tc>
          <w:tcPr>
            <w:tcW w:w="5035" w:type="dxa"/>
          </w:tcPr>
          <w:p w:rsidR="00103781" w:rsidRPr="00A62CB1" w:rsidRDefault="00103781" w:rsidP="00E34987">
            <w:pPr>
              <w:tabs>
                <w:tab w:val="left" w:pos="26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4057CF" w:rsidRPr="00A62CB1" w:rsidRDefault="004057CF" w:rsidP="004057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62CB1">
        <w:rPr>
          <w:rFonts w:ascii="Times New Roman" w:hAnsi="Times New Roman"/>
          <w:sz w:val="24"/>
          <w:szCs w:val="24"/>
        </w:rPr>
        <w:t>Общие показатели результатов ЕГЭ претендент</w:t>
      </w:r>
      <w:r w:rsidR="00103781">
        <w:rPr>
          <w:rFonts w:ascii="Times New Roman" w:hAnsi="Times New Roman"/>
          <w:sz w:val="24"/>
          <w:szCs w:val="24"/>
        </w:rPr>
        <w:t>ов</w:t>
      </w:r>
      <w:r w:rsidRPr="00A62CB1">
        <w:rPr>
          <w:rFonts w:ascii="Times New Roman" w:hAnsi="Times New Roman"/>
          <w:sz w:val="24"/>
          <w:szCs w:val="24"/>
        </w:rPr>
        <w:t xml:space="preserve"> на  медаль </w:t>
      </w:r>
      <w:r w:rsidR="00910F88">
        <w:rPr>
          <w:rFonts w:ascii="Times New Roman" w:hAnsi="Times New Roman"/>
          <w:sz w:val="24"/>
          <w:szCs w:val="24"/>
        </w:rPr>
        <w:t xml:space="preserve">1 степени </w:t>
      </w:r>
      <w:r w:rsidRPr="00A62CB1">
        <w:rPr>
          <w:rFonts w:ascii="Times New Roman" w:hAnsi="Times New Roman"/>
          <w:sz w:val="24"/>
          <w:szCs w:val="24"/>
        </w:rPr>
        <w:t>по предметам: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8"/>
        <w:gridCol w:w="1948"/>
        <w:gridCol w:w="1992"/>
        <w:gridCol w:w="15"/>
        <w:gridCol w:w="1958"/>
        <w:gridCol w:w="7"/>
        <w:gridCol w:w="2200"/>
      </w:tblGrid>
      <w:tr w:rsidR="004057CF" w:rsidRPr="00A62CB1" w:rsidTr="00966557">
        <w:tc>
          <w:tcPr>
            <w:tcW w:w="2018" w:type="dxa"/>
          </w:tcPr>
          <w:p w:rsidR="004057CF" w:rsidRPr="00A62CB1" w:rsidRDefault="004057CF" w:rsidP="00E34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48" w:type="dxa"/>
          </w:tcPr>
          <w:p w:rsidR="004057CF" w:rsidRPr="00A62CB1" w:rsidRDefault="004057CF" w:rsidP="00E34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4057CF" w:rsidRPr="00A62CB1" w:rsidRDefault="004057CF" w:rsidP="00E34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  <w:p w:rsidR="004057CF" w:rsidRPr="00A62CB1" w:rsidRDefault="004057CF" w:rsidP="00E34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lastRenderedPageBreak/>
              <w:t>экзамена</w:t>
            </w:r>
          </w:p>
        </w:tc>
        <w:tc>
          <w:tcPr>
            <w:tcW w:w="2007" w:type="dxa"/>
            <w:gridSpan w:val="2"/>
          </w:tcPr>
          <w:p w:rsidR="004057CF" w:rsidRPr="00A62CB1" w:rsidRDefault="004057CF" w:rsidP="00E34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lastRenderedPageBreak/>
              <w:t>Доля</w:t>
            </w:r>
          </w:p>
          <w:p w:rsidR="004057CF" w:rsidRPr="00A62CB1" w:rsidRDefault="004057CF" w:rsidP="00E34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 xml:space="preserve">участников ЕГЭ </w:t>
            </w:r>
            <w:r w:rsidRPr="00A62CB1">
              <w:rPr>
                <w:rFonts w:ascii="Times New Roman" w:hAnsi="Times New Roman"/>
                <w:sz w:val="24"/>
                <w:szCs w:val="24"/>
              </w:rPr>
              <w:lastRenderedPageBreak/>
              <w:t>- медалистов,</w:t>
            </w:r>
          </w:p>
          <w:p w:rsidR="004057CF" w:rsidRPr="00A62CB1" w:rsidRDefault="004057CF" w:rsidP="00E34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получивших</w:t>
            </w:r>
          </w:p>
          <w:p w:rsidR="004057CF" w:rsidRPr="00A62CB1" w:rsidRDefault="004057CF" w:rsidP="00E34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4057CF" w:rsidRPr="00A62CB1" w:rsidRDefault="004057CF" w:rsidP="00E34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минимального</w:t>
            </w:r>
          </w:p>
          <w:p w:rsidR="004057CF" w:rsidRPr="00A62CB1" w:rsidRDefault="004057CF" w:rsidP="00E34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балла менее 70 баллов</w:t>
            </w:r>
          </w:p>
        </w:tc>
        <w:tc>
          <w:tcPr>
            <w:tcW w:w="1965" w:type="dxa"/>
            <w:gridSpan w:val="2"/>
          </w:tcPr>
          <w:p w:rsidR="004057CF" w:rsidRPr="00A62CB1" w:rsidRDefault="004057CF" w:rsidP="00E34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lastRenderedPageBreak/>
              <w:t>Доля</w:t>
            </w:r>
          </w:p>
          <w:p w:rsidR="004057CF" w:rsidRPr="00A62CB1" w:rsidRDefault="004057CF" w:rsidP="00E34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участников,</w:t>
            </w:r>
          </w:p>
          <w:p w:rsidR="004057CF" w:rsidRPr="00A62CB1" w:rsidRDefault="004057CF" w:rsidP="00E34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lastRenderedPageBreak/>
              <w:t>получивших</w:t>
            </w:r>
          </w:p>
          <w:p w:rsidR="004057CF" w:rsidRPr="00A62CB1" w:rsidRDefault="004057CF" w:rsidP="00E34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от 70 до 80</w:t>
            </w:r>
          </w:p>
          <w:p w:rsidR="004057CF" w:rsidRPr="00A62CB1" w:rsidRDefault="004057CF" w:rsidP="00E34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2200" w:type="dxa"/>
          </w:tcPr>
          <w:p w:rsidR="004057CF" w:rsidRPr="00A62CB1" w:rsidRDefault="004057CF" w:rsidP="00E34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lastRenderedPageBreak/>
              <w:t>Доля</w:t>
            </w:r>
          </w:p>
          <w:p w:rsidR="004057CF" w:rsidRPr="00A62CB1" w:rsidRDefault="004057CF" w:rsidP="00E34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участников,</w:t>
            </w:r>
          </w:p>
          <w:p w:rsidR="004057CF" w:rsidRPr="00A62CB1" w:rsidRDefault="004057CF" w:rsidP="00E34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lastRenderedPageBreak/>
              <w:t>получивших</w:t>
            </w:r>
          </w:p>
          <w:p w:rsidR="004057CF" w:rsidRPr="00A62CB1" w:rsidRDefault="004057CF" w:rsidP="00E34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от 81 до 100</w:t>
            </w:r>
          </w:p>
          <w:p w:rsidR="004057CF" w:rsidRPr="00A62CB1" w:rsidRDefault="004057CF" w:rsidP="00E34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4057CF" w:rsidRPr="00A62CB1" w:rsidTr="00966557">
        <w:trPr>
          <w:trHeight w:val="227"/>
        </w:trPr>
        <w:tc>
          <w:tcPr>
            <w:tcW w:w="2018" w:type="dxa"/>
            <w:vAlign w:val="bottom"/>
          </w:tcPr>
          <w:p w:rsidR="004057CF" w:rsidRPr="00A62CB1" w:rsidRDefault="004057CF" w:rsidP="00E34987">
            <w:pPr>
              <w:spacing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948" w:type="dxa"/>
            <w:vAlign w:val="bottom"/>
          </w:tcPr>
          <w:p w:rsidR="004057CF" w:rsidRPr="00A62CB1" w:rsidRDefault="00910F88" w:rsidP="00E3498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gridSpan w:val="2"/>
            <w:vAlign w:val="bottom"/>
          </w:tcPr>
          <w:p w:rsidR="004057CF" w:rsidRPr="00A62CB1" w:rsidRDefault="00910F88" w:rsidP="00E3498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5" w:type="dxa"/>
            <w:gridSpan w:val="2"/>
            <w:vAlign w:val="bottom"/>
          </w:tcPr>
          <w:p w:rsidR="004057CF" w:rsidRPr="00A62CB1" w:rsidRDefault="004057CF" w:rsidP="00E3498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00" w:type="dxa"/>
            <w:vAlign w:val="bottom"/>
          </w:tcPr>
          <w:p w:rsidR="004057CF" w:rsidRPr="00A62CB1" w:rsidRDefault="004057CF" w:rsidP="00E3498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057CF" w:rsidRPr="00A62CB1" w:rsidTr="00966557">
        <w:tc>
          <w:tcPr>
            <w:tcW w:w="2018" w:type="dxa"/>
            <w:vAlign w:val="bottom"/>
          </w:tcPr>
          <w:p w:rsidR="004057CF" w:rsidRPr="00A62CB1" w:rsidRDefault="00103781" w:rsidP="00E34987">
            <w:pPr>
              <w:spacing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48" w:type="dxa"/>
            <w:vAlign w:val="bottom"/>
          </w:tcPr>
          <w:p w:rsidR="004057CF" w:rsidRPr="00A62CB1" w:rsidRDefault="004057CF" w:rsidP="00E3498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gridSpan w:val="2"/>
            <w:vAlign w:val="bottom"/>
          </w:tcPr>
          <w:p w:rsidR="004057CF" w:rsidRPr="00A62CB1" w:rsidRDefault="004057CF" w:rsidP="00E3498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5" w:type="dxa"/>
            <w:gridSpan w:val="2"/>
            <w:vAlign w:val="bottom"/>
          </w:tcPr>
          <w:p w:rsidR="004057CF" w:rsidRPr="00A62CB1" w:rsidRDefault="004057CF" w:rsidP="00E3498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00" w:type="dxa"/>
            <w:vAlign w:val="bottom"/>
          </w:tcPr>
          <w:p w:rsidR="004057CF" w:rsidRPr="00A62CB1" w:rsidRDefault="004057CF" w:rsidP="00E3498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057CF" w:rsidRPr="00A62CB1" w:rsidTr="00966557">
        <w:tc>
          <w:tcPr>
            <w:tcW w:w="2018" w:type="dxa"/>
            <w:vAlign w:val="bottom"/>
          </w:tcPr>
          <w:p w:rsidR="004057CF" w:rsidRPr="00A62CB1" w:rsidRDefault="00910F88" w:rsidP="00E34987">
            <w:pPr>
              <w:spacing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48" w:type="dxa"/>
          </w:tcPr>
          <w:p w:rsidR="004057CF" w:rsidRPr="00A62CB1" w:rsidRDefault="004057CF" w:rsidP="00E3498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gridSpan w:val="2"/>
          </w:tcPr>
          <w:p w:rsidR="004057CF" w:rsidRPr="00A62CB1" w:rsidRDefault="004057CF" w:rsidP="00E3498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5" w:type="dxa"/>
            <w:gridSpan w:val="2"/>
          </w:tcPr>
          <w:p w:rsidR="004057CF" w:rsidRPr="00A62CB1" w:rsidRDefault="00910F88" w:rsidP="00E3498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00" w:type="dxa"/>
          </w:tcPr>
          <w:p w:rsidR="004057CF" w:rsidRPr="00A62CB1" w:rsidRDefault="00910F88" w:rsidP="00E3498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10F88" w:rsidRPr="00A62CB1" w:rsidTr="00966557">
        <w:tc>
          <w:tcPr>
            <w:tcW w:w="2018" w:type="dxa"/>
            <w:vAlign w:val="bottom"/>
          </w:tcPr>
          <w:p w:rsidR="00910F88" w:rsidRPr="00A62CB1" w:rsidRDefault="00910F88" w:rsidP="00910F88">
            <w:pPr>
              <w:spacing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Математика (</w:t>
            </w:r>
            <w:r>
              <w:rPr>
                <w:rFonts w:ascii="Times New Roman" w:hAnsi="Times New Roman"/>
                <w:sz w:val="24"/>
                <w:szCs w:val="24"/>
              </w:rPr>
              <w:t>профильная</w:t>
            </w:r>
            <w:r w:rsidRPr="00A62C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8" w:type="dxa"/>
          </w:tcPr>
          <w:p w:rsidR="00910F88" w:rsidRPr="00A62CB1" w:rsidRDefault="00910F88" w:rsidP="00E3498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:rsidR="00910F88" w:rsidRPr="00A62CB1" w:rsidRDefault="00910F88" w:rsidP="00E3498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3" w:type="dxa"/>
            <w:gridSpan w:val="2"/>
          </w:tcPr>
          <w:p w:rsidR="00910F88" w:rsidRPr="00A62CB1" w:rsidRDefault="00910F88" w:rsidP="00E3498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07" w:type="dxa"/>
            <w:gridSpan w:val="2"/>
          </w:tcPr>
          <w:p w:rsidR="00910F88" w:rsidRPr="00A62CB1" w:rsidRDefault="00910F88" w:rsidP="00E3498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966557" w:rsidRDefault="00966557" w:rsidP="004057CF">
      <w:pPr>
        <w:spacing w:line="240" w:lineRule="auto"/>
        <w:ind w:left="120" w:right="80" w:firstLine="721"/>
        <w:jc w:val="both"/>
        <w:rPr>
          <w:rFonts w:ascii="Times New Roman" w:hAnsi="Times New Roman"/>
          <w:sz w:val="24"/>
          <w:szCs w:val="24"/>
        </w:rPr>
      </w:pPr>
    </w:p>
    <w:p w:rsidR="00966557" w:rsidRPr="00A62CB1" w:rsidRDefault="00966557" w:rsidP="009665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62CB1">
        <w:rPr>
          <w:rFonts w:ascii="Times New Roman" w:hAnsi="Times New Roman"/>
          <w:sz w:val="24"/>
          <w:szCs w:val="24"/>
        </w:rPr>
        <w:t>Общие показатели результатов ЕГЭ претендент</w:t>
      </w:r>
      <w:r>
        <w:rPr>
          <w:rFonts w:ascii="Times New Roman" w:hAnsi="Times New Roman"/>
          <w:sz w:val="24"/>
          <w:szCs w:val="24"/>
        </w:rPr>
        <w:t>ов</w:t>
      </w:r>
      <w:r w:rsidRPr="00A62CB1">
        <w:rPr>
          <w:rFonts w:ascii="Times New Roman" w:hAnsi="Times New Roman"/>
          <w:sz w:val="24"/>
          <w:szCs w:val="24"/>
        </w:rPr>
        <w:t xml:space="preserve"> на  медаль </w:t>
      </w:r>
      <w:r>
        <w:rPr>
          <w:rFonts w:ascii="Times New Roman" w:hAnsi="Times New Roman"/>
          <w:sz w:val="24"/>
          <w:szCs w:val="24"/>
        </w:rPr>
        <w:t xml:space="preserve">2 степени </w:t>
      </w:r>
      <w:r w:rsidRPr="00A62CB1">
        <w:rPr>
          <w:rFonts w:ascii="Times New Roman" w:hAnsi="Times New Roman"/>
          <w:sz w:val="24"/>
          <w:szCs w:val="24"/>
        </w:rPr>
        <w:t>по предметам: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7"/>
        <w:gridCol w:w="2010"/>
        <w:gridCol w:w="2027"/>
        <w:gridCol w:w="15"/>
        <w:gridCol w:w="2012"/>
        <w:gridCol w:w="7"/>
        <w:gridCol w:w="2020"/>
      </w:tblGrid>
      <w:tr w:rsidR="00966557" w:rsidRPr="00A62CB1" w:rsidTr="004E5441">
        <w:tc>
          <w:tcPr>
            <w:tcW w:w="2047" w:type="dxa"/>
          </w:tcPr>
          <w:p w:rsidR="00966557" w:rsidRPr="00A62CB1" w:rsidRDefault="00966557" w:rsidP="004E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10" w:type="dxa"/>
          </w:tcPr>
          <w:p w:rsidR="00966557" w:rsidRPr="00A62CB1" w:rsidRDefault="00966557" w:rsidP="004E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66557" w:rsidRPr="00A62CB1" w:rsidRDefault="00966557" w:rsidP="004E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  <w:p w:rsidR="00966557" w:rsidRPr="00A62CB1" w:rsidRDefault="00966557" w:rsidP="004E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экзамена</w:t>
            </w:r>
          </w:p>
        </w:tc>
        <w:tc>
          <w:tcPr>
            <w:tcW w:w="2042" w:type="dxa"/>
            <w:gridSpan w:val="2"/>
          </w:tcPr>
          <w:p w:rsidR="00966557" w:rsidRPr="00A62CB1" w:rsidRDefault="00966557" w:rsidP="004E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Доля</w:t>
            </w:r>
          </w:p>
          <w:p w:rsidR="00966557" w:rsidRPr="00A62CB1" w:rsidRDefault="00966557" w:rsidP="004E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участников ЕГЭ - медалистов,</w:t>
            </w:r>
          </w:p>
          <w:p w:rsidR="00966557" w:rsidRPr="00A62CB1" w:rsidRDefault="00966557" w:rsidP="004E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получивших</w:t>
            </w:r>
          </w:p>
          <w:p w:rsidR="00966557" w:rsidRPr="00A62CB1" w:rsidRDefault="00966557" w:rsidP="004E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966557" w:rsidRPr="00A62CB1" w:rsidRDefault="00966557" w:rsidP="004E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минимального</w:t>
            </w:r>
          </w:p>
          <w:p w:rsidR="00966557" w:rsidRPr="00A62CB1" w:rsidRDefault="00966557" w:rsidP="009665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 xml:space="preserve">балла менее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62CB1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  <w:tc>
          <w:tcPr>
            <w:tcW w:w="2019" w:type="dxa"/>
            <w:gridSpan w:val="2"/>
          </w:tcPr>
          <w:p w:rsidR="00966557" w:rsidRPr="00A62CB1" w:rsidRDefault="00966557" w:rsidP="004E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Доля</w:t>
            </w:r>
          </w:p>
          <w:p w:rsidR="00966557" w:rsidRPr="00A62CB1" w:rsidRDefault="00966557" w:rsidP="004E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участников,</w:t>
            </w:r>
          </w:p>
          <w:p w:rsidR="00966557" w:rsidRPr="00A62CB1" w:rsidRDefault="00966557" w:rsidP="004E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получивших</w:t>
            </w:r>
          </w:p>
          <w:p w:rsidR="00966557" w:rsidRPr="00A62CB1" w:rsidRDefault="00966557" w:rsidP="004E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62CB1">
              <w:rPr>
                <w:rFonts w:ascii="Times New Roman" w:hAnsi="Times New Roman"/>
                <w:sz w:val="24"/>
                <w:szCs w:val="24"/>
              </w:rPr>
              <w:t xml:space="preserve">0 до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62CB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66557" w:rsidRPr="00A62CB1" w:rsidRDefault="00966557" w:rsidP="004E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2020" w:type="dxa"/>
          </w:tcPr>
          <w:p w:rsidR="00966557" w:rsidRPr="00A62CB1" w:rsidRDefault="00966557" w:rsidP="004E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Доля</w:t>
            </w:r>
          </w:p>
          <w:p w:rsidR="00966557" w:rsidRPr="00A62CB1" w:rsidRDefault="00966557" w:rsidP="004E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участников,</w:t>
            </w:r>
          </w:p>
          <w:p w:rsidR="00966557" w:rsidRPr="00A62CB1" w:rsidRDefault="00966557" w:rsidP="004E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получивших</w:t>
            </w:r>
          </w:p>
          <w:p w:rsidR="00966557" w:rsidRPr="00A62CB1" w:rsidRDefault="00966557" w:rsidP="004E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A62CB1">
              <w:rPr>
                <w:rFonts w:ascii="Times New Roman" w:hAnsi="Times New Roman"/>
                <w:sz w:val="24"/>
                <w:szCs w:val="24"/>
              </w:rPr>
              <w:t xml:space="preserve"> до 100</w:t>
            </w:r>
          </w:p>
          <w:p w:rsidR="00966557" w:rsidRPr="00A62CB1" w:rsidRDefault="00966557" w:rsidP="004E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966557" w:rsidRPr="00A62CB1" w:rsidTr="004E5441">
        <w:trPr>
          <w:trHeight w:val="227"/>
        </w:trPr>
        <w:tc>
          <w:tcPr>
            <w:tcW w:w="2047" w:type="dxa"/>
            <w:vAlign w:val="bottom"/>
          </w:tcPr>
          <w:p w:rsidR="00966557" w:rsidRPr="00A62CB1" w:rsidRDefault="00966557" w:rsidP="004E5441">
            <w:pPr>
              <w:spacing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10" w:type="dxa"/>
            <w:vAlign w:val="bottom"/>
          </w:tcPr>
          <w:p w:rsidR="00966557" w:rsidRPr="00A62CB1" w:rsidRDefault="00966557" w:rsidP="004E54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  <w:gridSpan w:val="2"/>
            <w:vAlign w:val="bottom"/>
          </w:tcPr>
          <w:p w:rsidR="00966557" w:rsidRPr="00A62CB1" w:rsidRDefault="00966557" w:rsidP="004E54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19" w:type="dxa"/>
            <w:gridSpan w:val="2"/>
            <w:vAlign w:val="bottom"/>
          </w:tcPr>
          <w:p w:rsidR="00966557" w:rsidRPr="00A62CB1" w:rsidRDefault="00966557" w:rsidP="004E54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0" w:type="dxa"/>
            <w:vAlign w:val="bottom"/>
          </w:tcPr>
          <w:p w:rsidR="00966557" w:rsidRPr="00A62CB1" w:rsidRDefault="00966557" w:rsidP="004E54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66557" w:rsidRPr="00A62CB1" w:rsidTr="004E5441">
        <w:tc>
          <w:tcPr>
            <w:tcW w:w="2047" w:type="dxa"/>
            <w:vAlign w:val="bottom"/>
          </w:tcPr>
          <w:p w:rsidR="00966557" w:rsidRPr="00A62CB1" w:rsidRDefault="00966557" w:rsidP="004E5441">
            <w:pPr>
              <w:spacing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010" w:type="dxa"/>
            <w:vAlign w:val="bottom"/>
          </w:tcPr>
          <w:p w:rsidR="00966557" w:rsidRPr="00A62CB1" w:rsidRDefault="00966557" w:rsidP="004E54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  <w:gridSpan w:val="2"/>
            <w:vAlign w:val="bottom"/>
          </w:tcPr>
          <w:p w:rsidR="00966557" w:rsidRPr="00A62CB1" w:rsidRDefault="00966557" w:rsidP="004E54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19" w:type="dxa"/>
            <w:gridSpan w:val="2"/>
            <w:vAlign w:val="bottom"/>
          </w:tcPr>
          <w:p w:rsidR="00966557" w:rsidRPr="00A62CB1" w:rsidRDefault="00966557" w:rsidP="004E54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0" w:type="dxa"/>
            <w:vAlign w:val="bottom"/>
          </w:tcPr>
          <w:p w:rsidR="00966557" w:rsidRPr="00A62CB1" w:rsidRDefault="00966557" w:rsidP="004E54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6557" w:rsidRPr="00A62CB1" w:rsidTr="004E5441">
        <w:tc>
          <w:tcPr>
            <w:tcW w:w="2047" w:type="dxa"/>
            <w:vAlign w:val="bottom"/>
          </w:tcPr>
          <w:p w:rsidR="00966557" w:rsidRPr="00A62CB1" w:rsidRDefault="00966557" w:rsidP="004E5441">
            <w:pPr>
              <w:spacing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B1">
              <w:rPr>
                <w:rFonts w:ascii="Times New Roman" w:hAnsi="Times New Roman"/>
                <w:sz w:val="24"/>
                <w:szCs w:val="24"/>
              </w:rPr>
              <w:t>Математика (</w:t>
            </w:r>
            <w:r>
              <w:rPr>
                <w:rFonts w:ascii="Times New Roman" w:hAnsi="Times New Roman"/>
                <w:sz w:val="24"/>
                <w:szCs w:val="24"/>
              </w:rPr>
              <w:t>профильная</w:t>
            </w:r>
            <w:r w:rsidRPr="00A62C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10" w:type="dxa"/>
          </w:tcPr>
          <w:p w:rsidR="00966557" w:rsidRPr="00A62CB1" w:rsidRDefault="00966557" w:rsidP="004E54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</w:tcPr>
          <w:p w:rsidR="00966557" w:rsidRPr="00A62CB1" w:rsidRDefault="00966557" w:rsidP="004E54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7" w:type="dxa"/>
            <w:gridSpan w:val="2"/>
          </w:tcPr>
          <w:p w:rsidR="00966557" w:rsidRPr="00A62CB1" w:rsidRDefault="00966557" w:rsidP="004E54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7" w:type="dxa"/>
            <w:gridSpan w:val="2"/>
          </w:tcPr>
          <w:p w:rsidR="00966557" w:rsidRPr="00A62CB1" w:rsidRDefault="00966557" w:rsidP="004E54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966557" w:rsidRDefault="00966557" w:rsidP="004057CF">
      <w:pPr>
        <w:spacing w:line="240" w:lineRule="auto"/>
        <w:ind w:left="120" w:right="80" w:firstLine="721"/>
        <w:jc w:val="both"/>
        <w:rPr>
          <w:rFonts w:ascii="Times New Roman" w:hAnsi="Times New Roman"/>
          <w:sz w:val="24"/>
          <w:szCs w:val="24"/>
        </w:rPr>
      </w:pPr>
    </w:p>
    <w:p w:rsidR="004057CF" w:rsidRPr="00A62CB1" w:rsidRDefault="004057CF" w:rsidP="004057CF">
      <w:pPr>
        <w:spacing w:line="240" w:lineRule="auto"/>
        <w:ind w:left="120" w:right="80" w:firstLine="721"/>
        <w:jc w:val="both"/>
        <w:rPr>
          <w:rFonts w:ascii="Times New Roman" w:hAnsi="Times New Roman"/>
          <w:sz w:val="24"/>
          <w:szCs w:val="24"/>
        </w:rPr>
      </w:pPr>
      <w:r w:rsidRPr="00A62CB1">
        <w:rPr>
          <w:rFonts w:ascii="Times New Roman" w:hAnsi="Times New Roman"/>
          <w:sz w:val="24"/>
          <w:szCs w:val="24"/>
        </w:rPr>
        <w:t>Средние баллы медалиста, как по обязательным предметам, так и по предметам по выбору, выше соответствующих показателей по школе.</w:t>
      </w:r>
    </w:p>
    <w:p w:rsidR="004057CF" w:rsidRPr="00A62CB1" w:rsidRDefault="004057CF" w:rsidP="004057CF">
      <w:pPr>
        <w:spacing w:line="240" w:lineRule="auto"/>
        <w:ind w:left="120" w:right="80" w:firstLine="721"/>
        <w:jc w:val="both"/>
        <w:rPr>
          <w:rFonts w:ascii="Times New Roman" w:hAnsi="Times New Roman"/>
          <w:sz w:val="24"/>
          <w:szCs w:val="24"/>
        </w:rPr>
      </w:pPr>
      <w:r w:rsidRPr="00A62CB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0800" cy="2066400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057CF" w:rsidRPr="00A62CB1" w:rsidRDefault="004057CF" w:rsidP="004057CF">
      <w:pPr>
        <w:spacing w:line="240" w:lineRule="auto"/>
        <w:ind w:left="120" w:right="80" w:firstLine="721"/>
        <w:jc w:val="both"/>
        <w:rPr>
          <w:rFonts w:ascii="Times New Roman" w:hAnsi="Times New Roman"/>
          <w:sz w:val="24"/>
          <w:szCs w:val="24"/>
        </w:rPr>
      </w:pPr>
      <w:r w:rsidRPr="00A62CB1">
        <w:rPr>
          <w:rFonts w:ascii="Times New Roman" w:hAnsi="Times New Roman"/>
          <w:sz w:val="24"/>
          <w:szCs w:val="24"/>
        </w:rPr>
        <w:t>Вместе с общими высокими образовательными результатами практически по всем предметам по выбору, сдаваемыми медалистами, выпускни</w:t>
      </w:r>
      <w:r w:rsidR="009C388C">
        <w:rPr>
          <w:rFonts w:ascii="Times New Roman" w:hAnsi="Times New Roman"/>
          <w:sz w:val="24"/>
          <w:szCs w:val="24"/>
        </w:rPr>
        <w:t>ки – обладатели медалей 1 степени</w:t>
      </w:r>
      <w:r w:rsidRPr="00A62CB1">
        <w:rPr>
          <w:rFonts w:ascii="Times New Roman" w:hAnsi="Times New Roman"/>
          <w:sz w:val="24"/>
          <w:szCs w:val="24"/>
        </w:rPr>
        <w:t xml:space="preserve"> набрал</w:t>
      </w:r>
      <w:r w:rsidR="009C388C">
        <w:rPr>
          <w:rFonts w:ascii="Times New Roman" w:hAnsi="Times New Roman"/>
          <w:sz w:val="24"/>
          <w:szCs w:val="24"/>
        </w:rPr>
        <w:t>и</w:t>
      </w:r>
      <w:r w:rsidRPr="00A62CB1">
        <w:rPr>
          <w:rFonts w:ascii="Times New Roman" w:hAnsi="Times New Roman"/>
          <w:sz w:val="24"/>
          <w:szCs w:val="24"/>
        </w:rPr>
        <w:t xml:space="preserve"> более</w:t>
      </w:r>
      <w:r w:rsidR="009C388C">
        <w:rPr>
          <w:rFonts w:ascii="Times New Roman" w:hAnsi="Times New Roman"/>
          <w:sz w:val="24"/>
          <w:szCs w:val="24"/>
        </w:rPr>
        <w:t xml:space="preserve"> 80</w:t>
      </w:r>
      <w:r w:rsidRPr="00A62CB1">
        <w:rPr>
          <w:rFonts w:ascii="Times New Roman" w:hAnsi="Times New Roman"/>
          <w:sz w:val="24"/>
          <w:szCs w:val="24"/>
        </w:rPr>
        <w:t xml:space="preserve"> баллов</w:t>
      </w:r>
      <w:r w:rsidR="009C388C">
        <w:rPr>
          <w:rFonts w:ascii="Times New Roman" w:hAnsi="Times New Roman"/>
          <w:sz w:val="24"/>
          <w:szCs w:val="24"/>
        </w:rPr>
        <w:t>, обладатель медали 2 степени набрал более 60 баллов</w:t>
      </w:r>
      <w:r w:rsidRPr="00A62CB1">
        <w:rPr>
          <w:rFonts w:ascii="Times New Roman" w:hAnsi="Times New Roman"/>
          <w:sz w:val="24"/>
          <w:szCs w:val="24"/>
        </w:rPr>
        <w:t xml:space="preserve">. </w:t>
      </w:r>
    </w:p>
    <w:p w:rsidR="00BF5B83" w:rsidRPr="00A62CB1" w:rsidRDefault="00BF5B83" w:rsidP="00A86DEF">
      <w:pPr>
        <w:spacing w:line="343" w:lineRule="auto"/>
        <w:ind w:left="-567" w:right="8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62CB1">
        <w:rPr>
          <w:rFonts w:ascii="Times New Roman" w:eastAsia="Times New Roman" w:hAnsi="Times New Roman"/>
          <w:sz w:val="24"/>
          <w:szCs w:val="24"/>
        </w:rPr>
        <w:lastRenderedPageBreak/>
        <w:t>Данные результаты подтверждаются и пробными экзаменами</w:t>
      </w:r>
      <w:r w:rsidR="0029507C" w:rsidRPr="00A62CB1">
        <w:rPr>
          <w:rFonts w:ascii="Times New Roman" w:eastAsia="Times New Roman" w:hAnsi="Times New Roman"/>
          <w:sz w:val="24"/>
          <w:szCs w:val="24"/>
        </w:rPr>
        <w:t>, которые в прошедшем учебном году проводились как на уровне школы, так и на уровне округа</w:t>
      </w:r>
      <w:r w:rsidRPr="00A62CB1">
        <w:rPr>
          <w:rFonts w:ascii="Times New Roman" w:eastAsia="Times New Roman" w:hAnsi="Times New Roman"/>
          <w:sz w:val="24"/>
          <w:szCs w:val="24"/>
        </w:rPr>
        <w:t>.</w:t>
      </w:r>
    </w:p>
    <w:p w:rsidR="0029507C" w:rsidRPr="00A62CB1" w:rsidRDefault="0029507C" w:rsidP="00A86DEF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62CB1">
        <w:rPr>
          <w:rFonts w:ascii="Times New Roman" w:hAnsi="Times New Roman"/>
          <w:sz w:val="24"/>
          <w:szCs w:val="24"/>
        </w:rPr>
        <w:t>Результаты пробных окружных тестовых экзаменов</w:t>
      </w:r>
      <w:r w:rsidR="004343A3">
        <w:rPr>
          <w:rFonts w:ascii="Times New Roman" w:hAnsi="Times New Roman"/>
          <w:sz w:val="24"/>
          <w:szCs w:val="24"/>
        </w:rPr>
        <w:t xml:space="preserve"> подтвердились на </w:t>
      </w:r>
      <w:r w:rsidRPr="00A62CB1">
        <w:rPr>
          <w:rFonts w:ascii="Times New Roman" w:hAnsi="Times New Roman"/>
          <w:sz w:val="24"/>
          <w:szCs w:val="24"/>
        </w:rPr>
        <w:t xml:space="preserve"> </w:t>
      </w:r>
      <w:r w:rsidR="004343A3">
        <w:rPr>
          <w:rFonts w:ascii="Times New Roman" w:hAnsi="Times New Roman"/>
          <w:sz w:val="24"/>
          <w:szCs w:val="24"/>
        </w:rPr>
        <w:t>ЕГЭ.</w:t>
      </w:r>
    </w:p>
    <w:p w:rsidR="00BF5B83" w:rsidRPr="00A62CB1" w:rsidRDefault="001E04B1" w:rsidP="00A86DEF">
      <w:pPr>
        <w:spacing w:line="343" w:lineRule="auto"/>
        <w:ind w:left="-567" w:right="8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62CB1">
        <w:rPr>
          <w:rFonts w:ascii="Times New Roman" w:eastAsia="Times New Roman" w:hAnsi="Times New Roman"/>
          <w:sz w:val="24"/>
          <w:szCs w:val="24"/>
        </w:rPr>
        <w:t>По итогам ЕГЭ-20</w:t>
      </w:r>
      <w:r w:rsidR="00BF5B83" w:rsidRPr="00A62CB1">
        <w:rPr>
          <w:rFonts w:ascii="Times New Roman" w:eastAsia="Times New Roman" w:hAnsi="Times New Roman"/>
          <w:sz w:val="24"/>
          <w:szCs w:val="24"/>
        </w:rPr>
        <w:t>2</w:t>
      </w:r>
      <w:r w:rsidR="004343A3">
        <w:rPr>
          <w:rFonts w:ascii="Times New Roman" w:eastAsia="Times New Roman" w:hAnsi="Times New Roman"/>
          <w:sz w:val="24"/>
          <w:szCs w:val="24"/>
        </w:rPr>
        <w:t>4</w:t>
      </w:r>
      <w:r w:rsidR="00BF5B83" w:rsidRPr="00A62CB1">
        <w:rPr>
          <w:rFonts w:ascii="Times New Roman" w:eastAsia="Times New Roman" w:hAnsi="Times New Roman"/>
          <w:sz w:val="24"/>
          <w:szCs w:val="24"/>
        </w:rPr>
        <w:t xml:space="preserve"> сделаны выводы:</w:t>
      </w:r>
    </w:p>
    <w:p w:rsidR="00BF5B83" w:rsidRPr="00A62CB1" w:rsidRDefault="00BF5B83" w:rsidP="00A62CB1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62CB1">
        <w:rPr>
          <w:rFonts w:ascii="Times New Roman" w:eastAsia="Times New Roman" w:hAnsi="Times New Roman"/>
          <w:sz w:val="24"/>
          <w:szCs w:val="24"/>
        </w:rPr>
        <w:t xml:space="preserve">Проведение ЕГЭ осуществлялось в соответствии с нормативно-правовыми актами, разработанными </w:t>
      </w:r>
      <w:proofErr w:type="spellStart"/>
      <w:r w:rsidRPr="00A62CB1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A62CB1">
        <w:rPr>
          <w:rFonts w:ascii="Times New Roman" w:eastAsia="Times New Roman" w:hAnsi="Times New Roman"/>
          <w:sz w:val="24"/>
          <w:szCs w:val="24"/>
        </w:rPr>
        <w:t xml:space="preserve"> РФ, Министерством образования и науки Самарской области, Южным управлением ми</w:t>
      </w:r>
      <w:r w:rsidR="00A62CB1" w:rsidRPr="00A62CB1">
        <w:rPr>
          <w:rFonts w:ascii="Times New Roman" w:eastAsia="Times New Roman" w:hAnsi="Times New Roman"/>
          <w:sz w:val="24"/>
          <w:szCs w:val="24"/>
        </w:rPr>
        <w:t>нистерства образования и науки С</w:t>
      </w:r>
      <w:r w:rsidRPr="00A62CB1">
        <w:rPr>
          <w:rFonts w:ascii="Times New Roman" w:eastAsia="Times New Roman" w:hAnsi="Times New Roman"/>
          <w:sz w:val="24"/>
          <w:szCs w:val="24"/>
        </w:rPr>
        <w:t xml:space="preserve">амарской области. </w:t>
      </w:r>
    </w:p>
    <w:p w:rsidR="00A62CB1" w:rsidRPr="00A62CB1" w:rsidRDefault="00A62CB1" w:rsidP="00A62CB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2CB1">
        <w:rPr>
          <w:rFonts w:ascii="Times New Roman" w:eastAsia="Times New Roman" w:hAnsi="Times New Roman"/>
          <w:sz w:val="24"/>
          <w:szCs w:val="24"/>
        </w:rPr>
        <w:t>Подготовка к прохождению государственной итоговой аттестации в форме ЕГЭ была проведена в соответствии с утвержденной «Дорожной картой по подготовке претендент</w:t>
      </w:r>
      <w:r w:rsidR="004343A3">
        <w:rPr>
          <w:rFonts w:ascii="Times New Roman" w:eastAsia="Times New Roman" w:hAnsi="Times New Roman"/>
          <w:sz w:val="24"/>
          <w:szCs w:val="24"/>
        </w:rPr>
        <w:t>ов</w:t>
      </w:r>
      <w:r w:rsidRPr="00A62CB1">
        <w:rPr>
          <w:rFonts w:ascii="Times New Roman" w:eastAsia="Times New Roman" w:hAnsi="Times New Roman"/>
          <w:sz w:val="24"/>
          <w:szCs w:val="24"/>
        </w:rPr>
        <w:t xml:space="preserve"> на медаль к ГИА-202</w:t>
      </w:r>
      <w:r w:rsidR="004343A3">
        <w:rPr>
          <w:rFonts w:ascii="Times New Roman" w:eastAsia="Times New Roman" w:hAnsi="Times New Roman"/>
          <w:sz w:val="24"/>
          <w:szCs w:val="24"/>
        </w:rPr>
        <w:t>4</w:t>
      </w:r>
      <w:r w:rsidRPr="00A62CB1">
        <w:rPr>
          <w:rFonts w:ascii="Times New Roman" w:eastAsia="Times New Roman" w:hAnsi="Times New Roman"/>
          <w:sz w:val="24"/>
          <w:szCs w:val="24"/>
        </w:rPr>
        <w:t>».</w:t>
      </w:r>
    </w:p>
    <w:p w:rsidR="00A62CB1" w:rsidRPr="00A62CB1" w:rsidRDefault="00BF5B83" w:rsidP="00A62CB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2CB1">
        <w:rPr>
          <w:rFonts w:ascii="Times New Roman" w:eastAsia="Times New Roman" w:hAnsi="Times New Roman"/>
          <w:sz w:val="24"/>
          <w:szCs w:val="24"/>
        </w:rPr>
        <w:t>Проведена разъяснительная, консультативная р</w:t>
      </w:r>
      <w:r w:rsidR="00A86DEF" w:rsidRPr="00A62CB1">
        <w:rPr>
          <w:rFonts w:ascii="Times New Roman" w:eastAsia="Times New Roman" w:hAnsi="Times New Roman"/>
          <w:sz w:val="24"/>
          <w:szCs w:val="24"/>
        </w:rPr>
        <w:t xml:space="preserve">абота с учащимися, родителями </w:t>
      </w:r>
      <w:r w:rsidRPr="00A62CB1">
        <w:rPr>
          <w:rFonts w:ascii="Times New Roman" w:eastAsia="Times New Roman" w:hAnsi="Times New Roman"/>
          <w:sz w:val="24"/>
          <w:szCs w:val="24"/>
        </w:rPr>
        <w:t>по ЕГЭ  в полном объеме.</w:t>
      </w:r>
      <w:r w:rsidR="00A86DEF" w:rsidRPr="00A62CB1">
        <w:rPr>
          <w:rFonts w:ascii="Times New Roman" w:eastAsia="Times New Roman" w:hAnsi="Times New Roman"/>
          <w:sz w:val="24"/>
          <w:szCs w:val="24"/>
        </w:rPr>
        <w:t xml:space="preserve"> Проведена индивидуальная подготовительная работа</w:t>
      </w:r>
    </w:p>
    <w:p w:rsidR="00A62CB1" w:rsidRPr="00A62CB1" w:rsidRDefault="00A86DEF" w:rsidP="00A62CB1">
      <w:pPr>
        <w:pStyle w:val="a5"/>
        <w:shd w:val="clear" w:color="auto" w:fill="FFFFFF"/>
        <w:spacing w:after="0" w:line="240" w:lineRule="auto"/>
        <w:ind w:left="1310"/>
        <w:jc w:val="both"/>
        <w:rPr>
          <w:rFonts w:ascii="Times New Roman" w:eastAsia="Times New Roman" w:hAnsi="Times New Roman"/>
          <w:sz w:val="24"/>
          <w:szCs w:val="24"/>
        </w:rPr>
      </w:pPr>
      <w:r w:rsidRPr="00A62CB1">
        <w:rPr>
          <w:rFonts w:ascii="Times New Roman" w:eastAsia="Times New Roman" w:hAnsi="Times New Roman"/>
          <w:sz w:val="24"/>
          <w:szCs w:val="24"/>
        </w:rPr>
        <w:t xml:space="preserve"> с учащимися в соответствии с выявленными затруднениями в ходе проведения пробных диагностических работ.</w:t>
      </w:r>
    </w:p>
    <w:p w:rsidR="00A62CB1" w:rsidRPr="00A62CB1" w:rsidRDefault="00A62CB1" w:rsidP="00A86DEF">
      <w:pPr>
        <w:tabs>
          <w:tab w:val="left" w:pos="9923"/>
        </w:tabs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62CB1">
        <w:rPr>
          <w:rFonts w:ascii="Times New Roman" w:eastAsia="Times New Roman" w:hAnsi="Times New Roman"/>
          <w:sz w:val="24"/>
          <w:szCs w:val="24"/>
        </w:rPr>
        <w:t xml:space="preserve">Необходимо: </w:t>
      </w:r>
    </w:p>
    <w:p w:rsidR="00A86DEF" w:rsidRPr="00A62CB1" w:rsidRDefault="00A86DEF" w:rsidP="00A62CB1">
      <w:pPr>
        <w:pStyle w:val="a5"/>
        <w:numPr>
          <w:ilvl w:val="0"/>
          <w:numId w:val="2"/>
        </w:numPr>
        <w:tabs>
          <w:tab w:val="left" w:pos="9923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A62CB1">
        <w:rPr>
          <w:rFonts w:ascii="Times New Roman" w:eastAsia="Times New Roman" w:hAnsi="Times New Roman"/>
          <w:sz w:val="24"/>
          <w:szCs w:val="24"/>
        </w:rPr>
        <w:t xml:space="preserve"> Продолжить индивидуальную р</w:t>
      </w:r>
      <w:r w:rsidR="00A62CB1" w:rsidRPr="00A62CB1">
        <w:rPr>
          <w:rFonts w:ascii="Times New Roman" w:eastAsia="Times New Roman" w:hAnsi="Times New Roman"/>
          <w:sz w:val="24"/>
          <w:szCs w:val="24"/>
        </w:rPr>
        <w:t>аботу с претендентами на медаль в 202</w:t>
      </w:r>
      <w:r w:rsidR="004343A3">
        <w:rPr>
          <w:rFonts w:ascii="Times New Roman" w:eastAsia="Times New Roman" w:hAnsi="Times New Roman"/>
          <w:sz w:val="24"/>
          <w:szCs w:val="24"/>
        </w:rPr>
        <w:t>5</w:t>
      </w:r>
      <w:r w:rsidR="00A62CB1" w:rsidRPr="00A62CB1">
        <w:rPr>
          <w:rFonts w:ascii="Times New Roman" w:eastAsia="Times New Roman" w:hAnsi="Times New Roman"/>
          <w:sz w:val="24"/>
          <w:szCs w:val="24"/>
        </w:rPr>
        <w:t xml:space="preserve"> году.</w:t>
      </w:r>
    </w:p>
    <w:p w:rsidR="00A62CB1" w:rsidRPr="00A62CB1" w:rsidRDefault="00A62CB1" w:rsidP="00A62C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2CB1">
        <w:rPr>
          <w:rFonts w:ascii="Times New Roman" w:eastAsia="Times New Roman" w:hAnsi="Times New Roman"/>
          <w:sz w:val="24"/>
          <w:szCs w:val="24"/>
        </w:rPr>
        <w:t>На заседаниях МО необходимо рассмотреть проблемные вопросы, определить приоритетные направления в работе на 202</w:t>
      </w:r>
      <w:r w:rsidR="004343A3">
        <w:rPr>
          <w:rFonts w:ascii="Times New Roman" w:eastAsia="Times New Roman" w:hAnsi="Times New Roman"/>
          <w:sz w:val="24"/>
          <w:szCs w:val="24"/>
        </w:rPr>
        <w:t>4</w:t>
      </w:r>
      <w:r w:rsidRPr="00A62CB1">
        <w:rPr>
          <w:rFonts w:ascii="Times New Roman" w:eastAsia="Times New Roman" w:hAnsi="Times New Roman"/>
          <w:sz w:val="24"/>
          <w:szCs w:val="24"/>
        </w:rPr>
        <w:t>-202</w:t>
      </w:r>
      <w:r w:rsidR="004343A3">
        <w:rPr>
          <w:rFonts w:ascii="Times New Roman" w:eastAsia="Times New Roman" w:hAnsi="Times New Roman"/>
          <w:sz w:val="24"/>
          <w:szCs w:val="24"/>
        </w:rPr>
        <w:t>5</w:t>
      </w:r>
      <w:r w:rsidRPr="00A62CB1">
        <w:rPr>
          <w:rFonts w:ascii="Times New Roman" w:eastAsia="Times New Roman" w:hAnsi="Times New Roman"/>
          <w:sz w:val="24"/>
          <w:szCs w:val="24"/>
        </w:rPr>
        <w:t xml:space="preserve"> учебный год по подготовке к ГИА претендентов на медаль. </w:t>
      </w:r>
    </w:p>
    <w:p w:rsidR="00A62CB1" w:rsidRPr="00A62CB1" w:rsidRDefault="00A62CB1" w:rsidP="00A62C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2CB1">
        <w:rPr>
          <w:rFonts w:ascii="Times New Roman" w:eastAsia="Times New Roman" w:hAnsi="Times New Roman"/>
          <w:sz w:val="24"/>
          <w:szCs w:val="24"/>
        </w:rPr>
        <w:t xml:space="preserve"> Подготовку к ГИА вести в соответствии с </w:t>
      </w:r>
      <w:proofErr w:type="gramStart"/>
      <w:r w:rsidRPr="00A62CB1">
        <w:rPr>
          <w:rFonts w:ascii="Times New Roman" w:eastAsia="Times New Roman" w:hAnsi="Times New Roman"/>
          <w:sz w:val="24"/>
          <w:szCs w:val="24"/>
        </w:rPr>
        <w:t>обновленными</w:t>
      </w:r>
      <w:proofErr w:type="gramEnd"/>
      <w:r w:rsidRPr="00A62C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2CB1">
        <w:rPr>
          <w:rFonts w:ascii="Times New Roman" w:eastAsia="Times New Roman" w:hAnsi="Times New Roman"/>
          <w:sz w:val="24"/>
          <w:szCs w:val="24"/>
        </w:rPr>
        <w:t>КИМами</w:t>
      </w:r>
      <w:proofErr w:type="spellEnd"/>
      <w:r w:rsidRPr="00A62CB1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A62CB1" w:rsidRPr="00A62CB1" w:rsidRDefault="00A62CB1" w:rsidP="00A62C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2CB1">
        <w:rPr>
          <w:rFonts w:ascii="Times New Roman" w:eastAsia="Times New Roman" w:hAnsi="Times New Roman"/>
          <w:sz w:val="24"/>
          <w:szCs w:val="24"/>
        </w:rPr>
        <w:t>Принять меры по реализации индивидуальных планов  претендентов на медаль в 202</w:t>
      </w:r>
      <w:r w:rsidR="004343A3">
        <w:rPr>
          <w:rFonts w:ascii="Times New Roman" w:eastAsia="Times New Roman" w:hAnsi="Times New Roman"/>
          <w:sz w:val="24"/>
          <w:szCs w:val="24"/>
        </w:rPr>
        <w:t>4</w:t>
      </w:r>
      <w:r w:rsidRPr="00A62CB1">
        <w:rPr>
          <w:rFonts w:ascii="Times New Roman" w:eastAsia="Times New Roman" w:hAnsi="Times New Roman"/>
          <w:sz w:val="24"/>
          <w:szCs w:val="24"/>
        </w:rPr>
        <w:t>-202</w:t>
      </w:r>
      <w:r w:rsidR="004343A3">
        <w:rPr>
          <w:rFonts w:ascii="Times New Roman" w:eastAsia="Times New Roman" w:hAnsi="Times New Roman"/>
          <w:sz w:val="24"/>
          <w:szCs w:val="24"/>
        </w:rPr>
        <w:t>5</w:t>
      </w:r>
      <w:r w:rsidRPr="00A62CB1">
        <w:rPr>
          <w:rFonts w:ascii="Times New Roman" w:eastAsia="Times New Roman" w:hAnsi="Times New Roman"/>
          <w:sz w:val="24"/>
          <w:szCs w:val="24"/>
        </w:rPr>
        <w:t xml:space="preserve"> учебном году.</w:t>
      </w:r>
    </w:p>
    <w:p w:rsidR="00A86DEF" w:rsidRPr="00A62CB1" w:rsidRDefault="00A86DEF" w:rsidP="00A62CB1">
      <w:pPr>
        <w:tabs>
          <w:tab w:val="left" w:pos="9923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A86DEF" w:rsidRPr="00A62CB1" w:rsidRDefault="00A86DEF" w:rsidP="00A86DEF">
      <w:pPr>
        <w:tabs>
          <w:tab w:val="left" w:pos="9923"/>
        </w:tabs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62CB1">
        <w:rPr>
          <w:rFonts w:ascii="Times New Roman" w:eastAsia="Times New Roman" w:hAnsi="Times New Roman"/>
          <w:sz w:val="24"/>
          <w:szCs w:val="24"/>
        </w:rPr>
        <w:t>Заместитель директора по УР                                                                      Жданова Т.В.</w:t>
      </w:r>
    </w:p>
    <w:p w:rsidR="00BF5B83" w:rsidRPr="00A62CB1" w:rsidRDefault="00BF5B83" w:rsidP="00A86DEF">
      <w:pPr>
        <w:spacing w:line="240" w:lineRule="auto"/>
        <w:ind w:left="-567" w:right="80" w:firstLine="567"/>
        <w:jc w:val="both"/>
        <w:rPr>
          <w:rFonts w:ascii="Times New Roman" w:hAnsi="Times New Roman"/>
          <w:sz w:val="24"/>
          <w:szCs w:val="24"/>
        </w:rPr>
      </w:pPr>
    </w:p>
    <w:p w:rsidR="00BF5B83" w:rsidRPr="00A62CB1" w:rsidRDefault="00BF5B83" w:rsidP="00A86DEF">
      <w:pPr>
        <w:spacing w:line="240" w:lineRule="auto"/>
        <w:ind w:left="-567" w:right="80" w:firstLine="567"/>
        <w:jc w:val="both"/>
        <w:rPr>
          <w:rFonts w:ascii="Times New Roman" w:hAnsi="Times New Roman"/>
          <w:sz w:val="24"/>
          <w:szCs w:val="24"/>
        </w:rPr>
      </w:pPr>
    </w:p>
    <w:p w:rsidR="00F77A73" w:rsidRPr="00A62CB1" w:rsidRDefault="00F77A73" w:rsidP="00A86DEF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sectPr w:rsidR="00F77A73" w:rsidRPr="00A62CB1" w:rsidSect="000522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20F5"/>
    <w:multiLevelType w:val="hybridMultilevel"/>
    <w:tmpl w:val="C5B2FB82"/>
    <w:lvl w:ilvl="0" w:tplc="7FC29D22">
      <w:start w:val="1"/>
      <w:numFmt w:val="decimal"/>
      <w:lvlText w:val="%1."/>
      <w:lvlJc w:val="left"/>
      <w:pPr>
        <w:ind w:left="1310" w:hanging="9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35DAE"/>
    <w:multiLevelType w:val="hybridMultilevel"/>
    <w:tmpl w:val="9B4C4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F5B83"/>
    <w:rsid w:val="000522C6"/>
    <w:rsid w:val="00103781"/>
    <w:rsid w:val="001E04B1"/>
    <w:rsid w:val="0029507C"/>
    <w:rsid w:val="002E62C0"/>
    <w:rsid w:val="00404697"/>
    <w:rsid w:val="004057CF"/>
    <w:rsid w:val="00424B35"/>
    <w:rsid w:val="004343A3"/>
    <w:rsid w:val="00477D99"/>
    <w:rsid w:val="00910F88"/>
    <w:rsid w:val="00966557"/>
    <w:rsid w:val="009C388C"/>
    <w:rsid w:val="009C555D"/>
    <w:rsid w:val="009E28A0"/>
    <w:rsid w:val="00A62CB1"/>
    <w:rsid w:val="00A86DEF"/>
    <w:rsid w:val="00AF3D99"/>
    <w:rsid w:val="00BB0C45"/>
    <w:rsid w:val="00BF5B83"/>
    <w:rsid w:val="00F7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83"/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B83"/>
    <w:rPr>
      <w:rFonts w:ascii="Tahoma" w:eastAsia="Calibri" w:hAnsi="Tahoma" w:cs="Tahoma"/>
    </w:rPr>
  </w:style>
  <w:style w:type="paragraph" w:styleId="a5">
    <w:name w:val="List Paragraph"/>
    <w:basedOn w:val="a"/>
    <w:uiPriority w:val="34"/>
    <w:qFormat/>
    <w:rsid w:val="00A62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362683438155192E-2"/>
          <c:y val="5.16129032258065E-2"/>
          <c:w val="0.67924528301886877"/>
          <c:h val="0.7838709677419349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средний балл медалистов</c:v>
                </c:pt>
              </c:strCache>
            </c:strRef>
          </c:tx>
          <c:spPr>
            <a:solidFill>
              <a:srgbClr val="9999FF"/>
            </a:solidFill>
            <a:ln w="12677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7620620891224251E-2"/>
                  <c:y val="-4.4425703602482797E-2"/>
                </c:manualLayout>
              </c:layout>
              <c:showVal val="1"/>
            </c:dLbl>
            <c:dLbl>
              <c:idx val="1"/>
              <c:layout>
                <c:manualLayout>
                  <c:x val="1.8653484469992643E-2"/>
                  <c:y val="-5.1133346519919798E-2"/>
                </c:manualLayout>
              </c:layout>
              <c:showVal val="1"/>
            </c:dLbl>
            <c:dLbl>
              <c:idx val="3"/>
              <c:layout>
                <c:manualLayout>
                  <c:x val="8.3866375314527904E-3"/>
                  <c:y val="-4.3336236933797798E-3"/>
                </c:manualLayout>
              </c:layout>
              <c:showVal val="1"/>
            </c:dLbl>
            <c:spPr>
              <a:noFill/>
              <a:ln w="25354">
                <a:noFill/>
              </a:ln>
            </c:spPr>
            <c:txPr>
              <a:bodyPr/>
              <a:lstStyle/>
              <a:p>
                <a:pPr>
                  <a:defRPr sz="8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информатика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76</c:v>
                </c:pt>
                <c:pt idx="1">
                  <c:v>83</c:v>
                </c:pt>
                <c:pt idx="2">
                  <c:v>62</c:v>
                </c:pt>
                <c:pt idx="3">
                  <c:v>85</c:v>
                </c:pt>
                <c:pt idx="4">
                  <c:v>85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балл по школе</c:v>
                </c:pt>
              </c:strCache>
            </c:strRef>
          </c:tx>
          <c:spPr>
            <a:solidFill>
              <a:srgbClr val="993366"/>
            </a:solidFill>
            <a:ln w="12677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7915655399340247E-2"/>
                  <c:y val="-3.1411151574608012E-2"/>
                </c:manualLayout>
              </c:layout>
              <c:showVal val="1"/>
            </c:dLbl>
            <c:dLbl>
              <c:idx val="1"/>
              <c:layout>
                <c:manualLayout>
                  <c:x val="1.7900300948758434E-2"/>
                  <c:y val="-5.4175716833302169E-2"/>
                </c:manualLayout>
              </c:layout>
              <c:showVal val="1"/>
            </c:dLbl>
            <c:dLbl>
              <c:idx val="2"/>
              <c:layout>
                <c:manualLayout>
                  <c:x val="1.2643856351426215E-2"/>
                  <c:y val="-3.6542430183815401E-2"/>
                </c:manualLayout>
              </c:layout>
              <c:showVal val="1"/>
            </c:dLbl>
            <c:dLbl>
              <c:idx val="3"/>
              <c:layout>
                <c:manualLayout>
                  <c:x val="1.5507217587074558E-2"/>
                  <c:y val="-4.6652148664343834E-2"/>
                </c:manualLayout>
              </c:layout>
              <c:showVal val="1"/>
            </c:dLbl>
            <c:dLbl>
              <c:idx val="4"/>
              <c:layout>
                <c:manualLayout>
                  <c:x val="1.0511852734737122E-2"/>
                  <c:y val="-6.1459543166860241E-3"/>
                </c:manualLayout>
              </c:layout>
              <c:showVal val="1"/>
            </c:dLbl>
            <c:spPr>
              <a:noFill/>
              <a:ln w="25354">
                <a:noFill/>
              </a:ln>
            </c:spPr>
            <c:txPr>
              <a:bodyPr/>
              <a:lstStyle/>
              <a:p>
                <a:pPr>
                  <a:defRPr sz="8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информатика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65</c:v>
                </c:pt>
                <c:pt idx="1">
                  <c:v>75</c:v>
                </c:pt>
                <c:pt idx="2">
                  <c:v>65</c:v>
                </c:pt>
                <c:pt idx="3">
                  <c:v>55</c:v>
                </c:pt>
                <c:pt idx="4">
                  <c:v>64</c:v>
                </c:pt>
              </c:numCache>
            </c:numRef>
          </c:val>
        </c:ser>
        <c:gapDepth val="0"/>
        <c:shape val="box"/>
        <c:axId val="107195392"/>
        <c:axId val="110184704"/>
        <c:axId val="0"/>
      </c:bar3DChart>
      <c:catAx>
        <c:axId val="107195392"/>
        <c:scaling>
          <c:orientation val="minMax"/>
        </c:scaling>
        <c:axPos val="b"/>
        <c:numFmt formatCode="General" sourceLinked="1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0184704"/>
        <c:crosses val="autoZero"/>
        <c:auto val="1"/>
        <c:lblAlgn val="ctr"/>
        <c:lblOffset val="100"/>
        <c:tickLblSkip val="1"/>
        <c:tickMarkSkip val="1"/>
      </c:catAx>
      <c:valAx>
        <c:axId val="110184704"/>
        <c:scaling>
          <c:orientation val="minMax"/>
        </c:scaling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7195392"/>
        <c:crosses val="autoZero"/>
        <c:crossBetween val="between"/>
      </c:valAx>
      <c:spPr>
        <a:noFill/>
        <a:ln w="25354">
          <a:noFill/>
        </a:ln>
      </c:spPr>
    </c:plotArea>
    <c:legend>
      <c:legendPos val="r"/>
      <c:layout>
        <c:manualLayout>
          <c:xMode val="edge"/>
          <c:yMode val="edge"/>
          <c:x val="0.74737945492662472"/>
          <c:y val="0.40967741935483898"/>
          <c:w val="0.24842767295597484"/>
          <c:h val="0.18387096774193548"/>
        </c:manualLayout>
      </c:layout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82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2022-09-14T10:33:00Z</cp:lastPrinted>
  <dcterms:created xsi:type="dcterms:W3CDTF">2023-09-20T10:02:00Z</dcterms:created>
  <dcterms:modified xsi:type="dcterms:W3CDTF">2024-07-16T10:33:00Z</dcterms:modified>
</cp:coreProperties>
</file>