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9F" w:rsidRPr="00D75B9F" w:rsidRDefault="00D75B9F" w:rsidP="00D75B9F">
      <w:pPr>
        <w:tabs>
          <w:tab w:val="left" w:pos="1005"/>
        </w:tabs>
        <w:spacing w:line="240" w:lineRule="auto"/>
        <w:ind w:firstLine="708"/>
        <w:jc w:val="center"/>
        <w:rPr>
          <w:rFonts w:ascii="Times New Roman" w:hAnsi="Times New Roman"/>
          <w:b/>
          <w:sz w:val="24"/>
          <w:szCs w:val="24"/>
        </w:rPr>
      </w:pPr>
      <w:r w:rsidRPr="00D75B9F">
        <w:rPr>
          <w:rFonts w:ascii="Times New Roman" w:hAnsi="Times New Roman"/>
          <w:b/>
          <w:sz w:val="24"/>
          <w:szCs w:val="24"/>
        </w:rPr>
        <w:t xml:space="preserve">Аналитическая справка результатов ГИА 11, ГИА 9 ГБОУ СОШ №2 «ОЦ» </w:t>
      </w:r>
      <w:proofErr w:type="gramStart"/>
      <w:r w:rsidRPr="00D75B9F">
        <w:rPr>
          <w:rFonts w:ascii="Times New Roman" w:hAnsi="Times New Roman"/>
          <w:b/>
          <w:sz w:val="24"/>
          <w:szCs w:val="24"/>
        </w:rPr>
        <w:t>с</w:t>
      </w:r>
      <w:proofErr w:type="gramEnd"/>
      <w:r w:rsidRPr="00D75B9F">
        <w:rPr>
          <w:rFonts w:ascii="Times New Roman" w:hAnsi="Times New Roman"/>
          <w:b/>
          <w:sz w:val="24"/>
          <w:szCs w:val="24"/>
        </w:rPr>
        <w:t xml:space="preserve">. </w:t>
      </w:r>
      <w:proofErr w:type="gramStart"/>
      <w:r w:rsidRPr="00D75B9F">
        <w:rPr>
          <w:rFonts w:ascii="Times New Roman" w:hAnsi="Times New Roman"/>
          <w:b/>
          <w:sz w:val="24"/>
          <w:szCs w:val="24"/>
        </w:rPr>
        <w:t>Большая</w:t>
      </w:r>
      <w:proofErr w:type="gramEnd"/>
      <w:r w:rsidRPr="00D75B9F">
        <w:rPr>
          <w:rFonts w:ascii="Times New Roman" w:hAnsi="Times New Roman"/>
          <w:b/>
          <w:sz w:val="24"/>
          <w:szCs w:val="24"/>
        </w:rPr>
        <w:t xml:space="preserve"> Глушица в 2022 году.</w:t>
      </w:r>
    </w:p>
    <w:p w:rsidR="00D75B9F" w:rsidRPr="00102C74" w:rsidRDefault="00D75B9F" w:rsidP="00D75B9F">
      <w:pPr>
        <w:tabs>
          <w:tab w:val="left" w:pos="1005"/>
        </w:tabs>
        <w:spacing w:line="240" w:lineRule="auto"/>
        <w:ind w:firstLine="708"/>
        <w:jc w:val="both"/>
        <w:rPr>
          <w:rFonts w:ascii="Times New Roman" w:hAnsi="Times New Roman"/>
          <w:bCs/>
          <w:sz w:val="24"/>
          <w:szCs w:val="24"/>
        </w:rPr>
      </w:pPr>
      <w:r w:rsidRPr="00102C74">
        <w:rPr>
          <w:rFonts w:ascii="Times New Roman" w:hAnsi="Times New Roman"/>
          <w:sz w:val="24"/>
          <w:szCs w:val="24"/>
        </w:rPr>
        <w:t>Важным итогом деятельности</w:t>
      </w:r>
      <w:r>
        <w:rPr>
          <w:rFonts w:ascii="Times New Roman" w:hAnsi="Times New Roman"/>
          <w:sz w:val="24"/>
          <w:szCs w:val="24"/>
        </w:rPr>
        <w:t xml:space="preserve"> ОО</w:t>
      </w:r>
      <w:r w:rsidRPr="00102C74">
        <w:rPr>
          <w:rFonts w:ascii="Times New Roman" w:hAnsi="Times New Roman"/>
          <w:sz w:val="24"/>
          <w:szCs w:val="24"/>
        </w:rPr>
        <w:t xml:space="preserve"> являются результаты внешней оценки образовательных достижений учащихся, главной из которых является государственная итоговая аттестация. </w:t>
      </w:r>
      <w:r w:rsidRPr="00102C74">
        <w:rPr>
          <w:rFonts w:ascii="Times New Roman" w:hAnsi="Times New Roman"/>
          <w:bCs/>
          <w:sz w:val="24"/>
          <w:szCs w:val="24"/>
        </w:rPr>
        <w:t xml:space="preserve">В 2021-2022 учебном 21 выпускник принял участие в процедуре ЕГЭ, 47 человек – в процедуре ОГЭ, 5 – в процедуре ГВЭ. </w:t>
      </w:r>
    </w:p>
    <w:p w:rsidR="00D75B9F" w:rsidRDefault="00D75B9F" w:rsidP="00D75B9F">
      <w:pPr>
        <w:spacing w:after="0" w:line="240" w:lineRule="auto"/>
        <w:ind w:firstLine="567"/>
        <w:jc w:val="both"/>
        <w:rPr>
          <w:rFonts w:ascii="Times New Roman" w:hAnsi="Times New Roman"/>
          <w:bCs/>
          <w:kern w:val="24"/>
          <w:sz w:val="24"/>
          <w:szCs w:val="24"/>
          <w:lang w:eastAsia="ru-RU"/>
        </w:rPr>
      </w:pPr>
      <w:r w:rsidRPr="00102C74">
        <w:rPr>
          <w:rFonts w:ascii="Times New Roman" w:hAnsi="Times New Roman"/>
          <w:sz w:val="24"/>
          <w:szCs w:val="24"/>
        </w:rPr>
        <w:t xml:space="preserve">В течение всего учебного года в школе велась работа по подготовке выпускников школы к </w:t>
      </w:r>
      <w:r w:rsidRPr="00102C74">
        <w:rPr>
          <w:rFonts w:ascii="Times New Roman" w:hAnsi="Times New Roman"/>
          <w:b/>
          <w:sz w:val="24"/>
          <w:szCs w:val="24"/>
        </w:rPr>
        <w:t>ГИА по программам среднего общего образования</w:t>
      </w:r>
      <w:r w:rsidRPr="00102C74">
        <w:rPr>
          <w:rFonts w:ascii="Times New Roman" w:hAnsi="Times New Roman"/>
          <w:sz w:val="24"/>
          <w:szCs w:val="24"/>
        </w:rPr>
        <w:t xml:space="preserve">. Одной из форм подготовки к ЕГЭ является – информационная осведомленность участников образовательного процесса.  Вся информация размещалась на сайте школы, а также на странице школьного информационного клуба  «ШИК» в соц. сетях </w:t>
      </w:r>
      <w:proofErr w:type="spellStart"/>
      <w:r w:rsidRPr="00102C74">
        <w:rPr>
          <w:rFonts w:ascii="Times New Roman" w:hAnsi="Times New Roman"/>
          <w:sz w:val="24"/>
          <w:szCs w:val="24"/>
        </w:rPr>
        <w:t>ВКонтакте</w:t>
      </w:r>
      <w:proofErr w:type="spellEnd"/>
      <w:r w:rsidRPr="00102C74">
        <w:rPr>
          <w:rFonts w:ascii="Times New Roman" w:hAnsi="Times New Roman"/>
          <w:sz w:val="24"/>
          <w:szCs w:val="24"/>
        </w:rPr>
        <w:t xml:space="preserve">. Среди мероприятий, проводимых в рамках подготовки и проведения ГИА-11 в 2021-2022 учебном году, были реализованы следующие: </w:t>
      </w:r>
      <w:r w:rsidRPr="00102C74">
        <w:rPr>
          <w:rFonts w:ascii="Times New Roman" w:hAnsi="Times New Roman"/>
          <w:bCs/>
          <w:kern w:val="24"/>
          <w:sz w:val="24"/>
          <w:szCs w:val="24"/>
          <w:lang w:eastAsia="ru-RU"/>
        </w:rPr>
        <w:t>Акция «100 баллов для победы 2021»; Акция «Я сдам ЕГЭ»;  Всероссийская акция «Единый день сдачи ЕГЭ родителями»; Пробные тренировочные экзамены; родительские собрания с родителями выпускников, классные часы и консультации с выпускниками.</w:t>
      </w:r>
    </w:p>
    <w:p w:rsidR="00D75B9F" w:rsidRPr="00D75B9F" w:rsidRDefault="00D75B9F" w:rsidP="00D75B9F">
      <w:pPr>
        <w:ind w:firstLine="567"/>
        <w:jc w:val="both"/>
        <w:rPr>
          <w:rFonts w:ascii="Times New Roman" w:hAnsi="Times New Roman"/>
          <w:sz w:val="24"/>
          <w:szCs w:val="24"/>
        </w:rPr>
      </w:pPr>
      <w:r w:rsidRPr="00D75B9F">
        <w:rPr>
          <w:rFonts w:ascii="Times New Roman" w:hAnsi="Times New Roman"/>
          <w:sz w:val="24"/>
          <w:szCs w:val="24"/>
        </w:rPr>
        <w:t xml:space="preserve">С целью подготовки учащихся к ГИА по предметам введены в учебный план школы элективные курсы для всех обучающихся по выбранным предметам: «Типы решения химических задач и способы их решения», «Биологический эксперимент», «Основы делового общения», «Финансовая грамотность», «Методы решения физических задач». Это позволяет удовлетворить запросы учащихся, сформировавшихся в процессе планирования собственной будущей профессиональной карьеры. Школой были организованы ежедневные дополнительные консультации    накануне экзаменов. </w:t>
      </w:r>
    </w:p>
    <w:p w:rsidR="00D75B9F" w:rsidRPr="00D75B9F" w:rsidRDefault="00D75B9F" w:rsidP="00D75B9F">
      <w:pPr>
        <w:ind w:firstLine="567"/>
        <w:jc w:val="both"/>
        <w:rPr>
          <w:rFonts w:ascii="Times New Roman" w:hAnsi="Times New Roman"/>
          <w:sz w:val="24"/>
          <w:szCs w:val="24"/>
        </w:rPr>
      </w:pPr>
      <w:r w:rsidRPr="00D75B9F">
        <w:rPr>
          <w:rFonts w:ascii="Times New Roman" w:hAnsi="Times New Roman"/>
          <w:sz w:val="24"/>
          <w:szCs w:val="24"/>
        </w:rPr>
        <w:t>В 11 классах работали 11 учителей-предметников, из них с высшей квалификационной категорией – 5 человек, с первой категорией – 4 человека, соответствуют занимаемой должности – 2 человека.</w:t>
      </w:r>
    </w:p>
    <w:p w:rsidR="00D75B9F" w:rsidRPr="00D75B9F" w:rsidRDefault="00D75B9F" w:rsidP="00D75B9F">
      <w:pPr>
        <w:ind w:firstLine="567"/>
        <w:rPr>
          <w:rFonts w:ascii="Times New Roman" w:hAnsi="Times New Roman"/>
          <w:sz w:val="24"/>
          <w:szCs w:val="24"/>
        </w:rPr>
      </w:pPr>
      <w:r w:rsidRPr="00D75B9F">
        <w:rPr>
          <w:rFonts w:ascii="Times New Roman" w:hAnsi="Times New Roman"/>
          <w:sz w:val="24"/>
          <w:szCs w:val="24"/>
        </w:rPr>
        <w:t>Русский  язык  и  математику   преподают квалифицированные учителя   с  большим педагогическим стажем: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391"/>
        <w:gridCol w:w="1701"/>
        <w:gridCol w:w="1559"/>
        <w:gridCol w:w="1560"/>
        <w:gridCol w:w="2409"/>
      </w:tblGrid>
      <w:tr w:rsidR="00D75B9F" w:rsidRPr="00D75B9F" w:rsidTr="00D75B9F">
        <w:tc>
          <w:tcPr>
            <w:tcW w:w="560" w:type="dxa"/>
          </w:tcPr>
          <w:p w:rsidR="00D75B9F" w:rsidRPr="00D75B9F" w:rsidRDefault="00D75B9F" w:rsidP="008F1236">
            <w:pPr>
              <w:tabs>
                <w:tab w:val="left" w:pos="52"/>
              </w:tabs>
              <w:ind w:left="-476"/>
              <w:jc w:val="center"/>
              <w:rPr>
                <w:rFonts w:ascii="Times New Roman" w:hAnsi="Times New Roman"/>
                <w:sz w:val="24"/>
                <w:szCs w:val="24"/>
              </w:rPr>
            </w:pPr>
            <w:r w:rsidRPr="00D75B9F">
              <w:rPr>
                <w:rFonts w:ascii="Times New Roman" w:hAnsi="Times New Roman"/>
                <w:sz w:val="24"/>
                <w:szCs w:val="24"/>
              </w:rPr>
              <w:t xml:space="preserve">№ </w:t>
            </w:r>
            <w:proofErr w:type="spellStart"/>
            <w:proofErr w:type="gramStart"/>
            <w:r w:rsidRPr="00D75B9F">
              <w:rPr>
                <w:rFonts w:ascii="Times New Roman" w:hAnsi="Times New Roman"/>
                <w:sz w:val="24"/>
                <w:szCs w:val="24"/>
              </w:rPr>
              <w:t>п</w:t>
            </w:r>
            <w:proofErr w:type="spellEnd"/>
            <w:proofErr w:type="gramEnd"/>
            <w:r w:rsidRPr="00D75B9F">
              <w:rPr>
                <w:rFonts w:ascii="Times New Roman" w:hAnsi="Times New Roman"/>
                <w:sz w:val="24"/>
                <w:szCs w:val="24"/>
              </w:rPr>
              <w:t>/</w:t>
            </w:r>
            <w:proofErr w:type="spellStart"/>
            <w:r w:rsidRPr="00D75B9F">
              <w:rPr>
                <w:rFonts w:ascii="Times New Roman" w:hAnsi="Times New Roman"/>
                <w:sz w:val="24"/>
                <w:szCs w:val="24"/>
              </w:rPr>
              <w:t>п</w:t>
            </w:r>
            <w:proofErr w:type="spellEnd"/>
          </w:p>
        </w:tc>
        <w:tc>
          <w:tcPr>
            <w:tcW w:w="1391" w:type="dxa"/>
          </w:tcPr>
          <w:p w:rsidR="00D75B9F" w:rsidRPr="00D75B9F" w:rsidRDefault="00D75B9F" w:rsidP="008F1236">
            <w:pPr>
              <w:ind w:left="-567" w:firstLine="567"/>
              <w:jc w:val="center"/>
              <w:rPr>
                <w:rFonts w:ascii="Times New Roman" w:hAnsi="Times New Roman"/>
                <w:sz w:val="24"/>
                <w:szCs w:val="24"/>
              </w:rPr>
            </w:pPr>
            <w:r w:rsidRPr="00D75B9F">
              <w:rPr>
                <w:rFonts w:ascii="Times New Roman" w:hAnsi="Times New Roman"/>
                <w:sz w:val="24"/>
                <w:szCs w:val="24"/>
              </w:rPr>
              <w:t>Ф.И.О. учителя</w:t>
            </w:r>
          </w:p>
        </w:tc>
        <w:tc>
          <w:tcPr>
            <w:tcW w:w="1701" w:type="dxa"/>
          </w:tcPr>
          <w:p w:rsidR="00D75B9F" w:rsidRPr="00D75B9F" w:rsidRDefault="00D75B9F" w:rsidP="008F1236">
            <w:pPr>
              <w:ind w:left="-567" w:firstLine="567"/>
              <w:jc w:val="center"/>
              <w:rPr>
                <w:rFonts w:ascii="Times New Roman" w:hAnsi="Times New Roman"/>
                <w:sz w:val="24"/>
                <w:szCs w:val="24"/>
              </w:rPr>
            </w:pPr>
            <w:r w:rsidRPr="00D75B9F">
              <w:rPr>
                <w:rFonts w:ascii="Times New Roman" w:hAnsi="Times New Roman"/>
                <w:sz w:val="24"/>
                <w:szCs w:val="24"/>
              </w:rPr>
              <w:t>Предмет</w:t>
            </w:r>
          </w:p>
        </w:tc>
        <w:tc>
          <w:tcPr>
            <w:tcW w:w="1559" w:type="dxa"/>
          </w:tcPr>
          <w:p w:rsidR="00D75B9F" w:rsidRPr="00D75B9F" w:rsidRDefault="00D75B9F" w:rsidP="008F1236">
            <w:pPr>
              <w:ind w:left="-567" w:firstLine="567"/>
              <w:jc w:val="center"/>
              <w:rPr>
                <w:rFonts w:ascii="Times New Roman" w:hAnsi="Times New Roman"/>
                <w:sz w:val="24"/>
                <w:szCs w:val="24"/>
              </w:rPr>
            </w:pPr>
            <w:r w:rsidRPr="00D75B9F">
              <w:rPr>
                <w:rFonts w:ascii="Times New Roman" w:hAnsi="Times New Roman"/>
                <w:sz w:val="24"/>
                <w:szCs w:val="24"/>
              </w:rPr>
              <w:t>Квалификационная категория</w:t>
            </w:r>
          </w:p>
        </w:tc>
        <w:tc>
          <w:tcPr>
            <w:tcW w:w="1560" w:type="dxa"/>
          </w:tcPr>
          <w:p w:rsidR="00D75B9F" w:rsidRPr="00D75B9F" w:rsidRDefault="00D75B9F" w:rsidP="008F1236">
            <w:pPr>
              <w:ind w:left="34"/>
              <w:jc w:val="center"/>
              <w:rPr>
                <w:rFonts w:ascii="Times New Roman" w:hAnsi="Times New Roman"/>
                <w:sz w:val="24"/>
                <w:szCs w:val="24"/>
              </w:rPr>
            </w:pPr>
            <w:r w:rsidRPr="00D75B9F">
              <w:rPr>
                <w:rFonts w:ascii="Times New Roman" w:hAnsi="Times New Roman"/>
                <w:sz w:val="24"/>
                <w:szCs w:val="24"/>
              </w:rPr>
              <w:t>Педагогический стаж</w:t>
            </w:r>
          </w:p>
        </w:tc>
        <w:tc>
          <w:tcPr>
            <w:tcW w:w="2409" w:type="dxa"/>
          </w:tcPr>
          <w:p w:rsidR="00D75B9F" w:rsidRPr="00D75B9F" w:rsidRDefault="00D75B9F" w:rsidP="008F1236">
            <w:pPr>
              <w:jc w:val="center"/>
              <w:rPr>
                <w:rFonts w:ascii="Times New Roman" w:hAnsi="Times New Roman"/>
                <w:sz w:val="24"/>
                <w:szCs w:val="24"/>
              </w:rPr>
            </w:pPr>
            <w:r w:rsidRPr="00D75B9F">
              <w:rPr>
                <w:rFonts w:ascii="Times New Roman" w:hAnsi="Times New Roman"/>
                <w:sz w:val="24"/>
                <w:szCs w:val="24"/>
              </w:rPr>
              <w:t>Кол-во уч-ся, сдающих предмет в формате ЕГЭ</w:t>
            </w:r>
          </w:p>
        </w:tc>
      </w:tr>
      <w:tr w:rsidR="00D75B9F" w:rsidRPr="00D75B9F" w:rsidTr="00D75B9F">
        <w:tc>
          <w:tcPr>
            <w:tcW w:w="560" w:type="dxa"/>
          </w:tcPr>
          <w:p w:rsidR="00D75B9F" w:rsidRPr="00D75B9F" w:rsidRDefault="00D75B9F" w:rsidP="00D75B9F">
            <w:pPr>
              <w:numPr>
                <w:ilvl w:val="0"/>
                <w:numId w:val="5"/>
              </w:numPr>
              <w:spacing w:after="0" w:line="240" w:lineRule="auto"/>
              <w:ind w:left="-567" w:firstLine="567"/>
              <w:rPr>
                <w:rFonts w:ascii="Times New Roman" w:hAnsi="Times New Roman"/>
                <w:sz w:val="24"/>
                <w:szCs w:val="24"/>
              </w:rPr>
            </w:pPr>
          </w:p>
        </w:tc>
        <w:tc>
          <w:tcPr>
            <w:tcW w:w="1391" w:type="dxa"/>
          </w:tcPr>
          <w:p w:rsidR="00D75B9F" w:rsidRPr="00D75B9F" w:rsidRDefault="00D75B9F" w:rsidP="008F1236">
            <w:pPr>
              <w:ind w:left="149"/>
              <w:rPr>
                <w:rFonts w:ascii="Times New Roman" w:hAnsi="Times New Roman"/>
                <w:sz w:val="24"/>
                <w:szCs w:val="24"/>
              </w:rPr>
            </w:pPr>
            <w:r w:rsidRPr="00D75B9F">
              <w:rPr>
                <w:rFonts w:ascii="Times New Roman" w:hAnsi="Times New Roman"/>
                <w:sz w:val="24"/>
                <w:szCs w:val="24"/>
              </w:rPr>
              <w:t>Колесова Е.Г.</w:t>
            </w:r>
          </w:p>
        </w:tc>
        <w:tc>
          <w:tcPr>
            <w:tcW w:w="1701" w:type="dxa"/>
          </w:tcPr>
          <w:p w:rsidR="00D75B9F" w:rsidRPr="00D75B9F" w:rsidRDefault="00D75B9F" w:rsidP="008F1236">
            <w:pPr>
              <w:ind w:left="34"/>
              <w:rPr>
                <w:rFonts w:ascii="Times New Roman" w:hAnsi="Times New Roman"/>
                <w:sz w:val="24"/>
                <w:szCs w:val="24"/>
              </w:rPr>
            </w:pPr>
            <w:r w:rsidRPr="00D75B9F">
              <w:rPr>
                <w:rFonts w:ascii="Times New Roman" w:hAnsi="Times New Roman"/>
                <w:sz w:val="24"/>
                <w:szCs w:val="24"/>
              </w:rPr>
              <w:t>Русский язык</w:t>
            </w:r>
          </w:p>
        </w:tc>
        <w:tc>
          <w:tcPr>
            <w:tcW w:w="1559"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высшая</w:t>
            </w:r>
          </w:p>
        </w:tc>
        <w:tc>
          <w:tcPr>
            <w:tcW w:w="1560"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 xml:space="preserve"> 41</w:t>
            </w:r>
          </w:p>
        </w:tc>
        <w:tc>
          <w:tcPr>
            <w:tcW w:w="2409"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21</w:t>
            </w:r>
          </w:p>
        </w:tc>
      </w:tr>
      <w:tr w:rsidR="00D75B9F" w:rsidRPr="00D75B9F" w:rsidTr="00D75B9F">
        <w:tc>
          <w:tcPr>
            <w:tcW w:w="560" w:type="dxa"/>
          </w:tcPr>
          <w:p w:rsidR="00D75B9F" w:rsidRPr="00D75B9F" w:rsidRDefault="00D75B9F" w:rsidP="00D75B9F">
            <w:pPr>
              <w:numPr>
                <w:ilvl w:val="0"/>
                <w:numId w:val="5"/>
              </w:numPr>
              <w:spacing w:after="0" w:line="240" w:lineRule="auto"/>
              <w:ind w:left="-567" w:firstLine="567"/>
              <w:rPr>
                <w:rFonts w:ascii="Times New Roman" w:hAnsi="Times New Roman"/>
                <w:sz w:val="24"/>
                <w:szCs w:val="24"/>
              </w:rPr>
            </w:pPr>
          </w:p>
        </w:tc>
        <w:tc>
          <w:tcPr>
            <w:tcW w:w="1391" w:type="dxa"/>
          </w:tcPr>
          <w:p w:rsidR="00D75B9F" w:rsidRPr="00D75B9F" w:rsidRDefault="00D75B9F" w:rsidP="008F1236">
            <w:pPr>
              <w:tabs>
                <w:tab w:val="left" w:pos="147"/>
              </w:tabs>
              <w:ind w:firstLine="134"/>
              <w:rPr>
                <w:rFonts w:ascii="Times New Roman" w:hAnsi="Times New Roman"/>
                <w:sz w:val="24"/>
                <w:szCs w:val="24"/>
              </w:rPr>
            </w:pPr>
            <w:proofErr w:type="spellStart"/>
            <w:r w:rsidRPr="00D75B9F">
              <w:rPr>
                <w:rFonts w:ascii="Times New Roman" w:hAnsi="Times New Roman"/>
                <w:sz w:val="24"/>
                <w:szCs w:val="24"/>
              </w:rPr>
              <w:t>Новаева</w:t>
            </w:r>
            <w:proofErr w:type="spellEnd"/>
            <w:r w:rsidRPr="00D75B9F">
              <w:rPr>
                <w:rFonts w:ascii="Times New Roman" w:hAnsi="Times New Roman"/>
                <w:sz w:val="24"/>
                <w:szCs w:val="24"/>
              </w:rPr>
              <w:t xml:space="preserve"> Л.А.</w:t>
            </w:r>
          </w:p>
        </w:tc>
        <w:tc>
          <w:tcPr>
            <w:tcW w:w="1701"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 xml:space="preserve">Математика </w:t>
            </w:r>
          </w:p>
        </w:tc>
        <w:tc>
          <w:tcPr>
            <w:tcW w:w="1559"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высшая</w:t>
            </w:r>
          </w:p>
        </w:tc>
        <w:tc>
          <w:tcPr>
            <w:tcW w:w="1560"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 xml:space="preserve">  37</w:t>
            </w:r>
          </w:p>
        </w:tc>
        <w:tc>
          <w:tcPr>
            <w:tcW w:w="2409" w:type="dxa"/>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21</w:t>
            </w:r>
          </w:p>
        </w:tc>
      </w:tr>
    </w:tbl>
    <w:p w:rsidR="00D75B9F" w:rsidRPr="00D75B9F" w:rsidRDefault="00D75B9F" w:rsidP="00D75B9F">
      <w:pPr>
        <w:rPr>
          <w:rFonts w:ascii="Times New Roman" w:hAnsi="Times New Roman"/>
          <w:sz w:val="24"/>
          <w:szCs w:val="24"/>
        </w:rPr>
      </w:pPr>
      <w:r w:rsidRPr="00D75B9F">
        <w:rPr>
          <w:rFonts w:ascii="Times New Roman" w:hAnsi="Times New Roman"/>
          <w:sz w:val="24"/>
          <w:szCs w:val="24"/>
        </w:rPr>
        <w:t xml:space="preserve"> Педагоги,  осуществляющие  подготовку  выпускников  к  ЕГЭ  по  предметам  по  выбору: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166"/>
        <w:gridCol w:w="2679"/>
        <w:gridCol w:w="1392"/>
      </w:tblGrid>
      <w:tr w:rsidR="00D75B9F" w:rsidRPr="00D75B9F" w:rsidTr="00EC14C0">
        <w:tc>
          <w:tcPr>
            <w:tcW w:w="675"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 xml:space="preserve">№ </w:t>
            </w:r>
            <w:proofErr w:type="spellStart"/>
            <w:proofErr w:type="gramStart"/>
            <w:r w:rsidRPr="00D75B9F">
              <w:rPr>
                <w:rFonts w:ascii="Times New Roman" w:hAnsi="Times New Roman"/>
                <w:sz w:val="24"/>
                <w:szCs w:val="24"/>
              </w:rPr>
              <w:t>п</w:t>
            </w:r>
            <w:proofErr w:type="spellEnd"/>
            <w:proofErr w:type="gramEnd"/>
            <w:r w:rsidRPr="00D75B9F">
              <w:rPr>
                <w:rFonts w:ascii="Times New Roman" w:hAnsi="Times New Roman"/>
                <w:sz w:val="24"/>
                <w:szCs w:val="24"/>
              </w:rPr>
              <w:t>/</w:t>
            </w:r>
            <w:proofErr w:type="spellStart"/>
            <w:r w:rsidRPr="00D75B9F">
              <w:rPr>
                <w:rFonts w:ascii="Times New Roman" w:hAnsi="Times New Roman"/>
                <w:sz w:val="24"/>
                <w:szCs w:val="24"/>
              </w:rPr>
              <w:t>п</w:t>
            </w:r>
            <w:proofErr w:type="spellEnd"/>
          </w:p>
        </w:tc>
        <w:tc>
          <w:tcPr>
            <w:tcW w:w="255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ФИО учителя</w:t>
            </w:r>
          </w:p>
        </w:tc>
        <w:tc>
          <w:tcPr>
            <w:tcW w:w="2166"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 xml:space="preserve">Предмет </w:t>
            </w:r>
          </w:p>
        </w:tc>
        <w:tc>
          <w:tcPr>
            <w:tcW w:w="2679" w:type="dxa"/>
            <w:shd w:val="clear" w:color="auto" w:fill="auto"/>
          </w:tcPr>
          <w:p w:rsidR="00D75B9F" w:rsidRPr="00D75B9F" w:rsidRDefault="00D75B9F" w:rsidP="008F1236">
            <w:pPr>
              <w:ind w:left="86" w:hanging="86"/>
              <w:rPr>
                <w:rFonts w:ascii="Times New Roman" w:hAnsi="Times New Roman"/>
                <w:sz w:val="24"/>
                <w:szCs w:val="24"/>
              </w:rPr>
            </w:pPr>
            <w:r w:rsidRPr="00D75B9F">
              <w:rPr>
                <w:rFonts w:ascii="Times New Roman" w:hAnsi="Times New Roman"/>
                <w:sz w:val="24"/>
                <w:szCs w:val="24"/>
              </w:rPr>
              <w:t xml:space="preserve">Квалификационная категория </w:t>
            </w:r>
          </w:p>
        </w:tc>
        <w:tc>
          <w:tcPr>
            <w:tcW w:w="1392" w:type="dxa"/>
            <w:shd w:val="clear" w:color="auto" w:fill="auto"/>
          </w:tcPr>
          <w:p w:rsidR="00D75B9F" w:rsidRPr="00D75B9F" w:rsidRDefault="00D75B9F" w:rsidP="008F1236">
            <w:pPr>
              <w:ind w:left="304" w:hanging="304"/>
              <w:rPr>
                <w:rFonts w:ascii="Times New Roman" w:hAnsi="Times New Roman"/>
                <w:sz w:val="24"/>
                <w:szCs w:val="24"/>
              </w:rPr>
            </w:pPr>
            <w:r w:rsidRPr="00D75B9F">
              <w:rPr>
                <w:rFonts w:ascii="Times New Roman" w:hAnsi="Times New Roman"/>
                <w:sz w:val="24"/>
                <w:szCs w:val="24"/>
              </w:rPr>
              <w:t>Педагогический стаж по предмету</w:t>
            </w:r>
          </w:p>
        </w:tc>
      </w:tr>
      <w:tr w:rsidR="00D75B9F" w:rsidRPr="00D75B9F" w:rsidTr="00EC14C0">
        <w:tc>
          <w:tcPr>
            <w:tcW w:w="675" w:type="dxa"/>
            <w:shd w:val="clear" w:color="auto" w:fill="auto"/>
          </w:tcPr>
          <w:p w:rsidR="00D75B9F" w:rsidRPr="00D75B9F" w:rsidRDefault="00D75B9F" w:rsidP="00D75B9F">
            <w:pPr>
              <w:numPr>
                <w:ilvl w:val="0"/>
                <w:numId w:val="4"/>
              </w:numPr>
              <w:ind w:left="-567" w:firstLine="567"/>
              <w:contextualSpacing/>
              <w:rPr>
                <w:rFonts w:ascii="Times New Roman" w:hAnsi="Times New Roman"/>
                <w:sz w:val="24"/>
                <w:szCs w:val="24"/>
              </w:rPr>
            </w:pPr>
          </w:p>
        </w:tc>
        <w:tc>
          <w:tcPr>
            <w:tcW w:w="2552"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Кондратьева О.П.</w:t>
            </w:r>
          </w:p>
        </w:tc>
        <w:tc>
          <w:tcPr>
            <w:tcW w:w="2166" w:type="dxa"/>
            <w:shd w:val="clear" w:color="auto" w:fill="auto"/>
          </w:tcPr>
          <w:p w:rsidR="00D75B9F" w:rsidRPr="00D75B9F" w:rsidRDefault="00D75B9F" w:rsidP="008F1236">
            <w:pPr>
              <w:tabs>
                <w:tab w:val="left" w:pos="1270"/>
                <w:tab w:val="center" w:pos="1374"/>
              </w:tabs>
              <w:ind w:left="-567" w:firstLine="567"/>
              <w:rPr>
                <w:rFonts w:ascii="Times New Roman" w:hAnsi="Times New Roman"/>
                <w:sz w:val="24"/>
                <w:szCs w:val="24"/>
              </w:rPr>
            </w:pPr>
            <w:r w:rsidRPr="00D75B9F">
              <w:rPr>
                <w:rFonts w:ascii="Times New Roman" w:hAnsi="Times New Roman"/>
                <w:sz w:val="24"/>
                <w:szCs w:val="24"/>
              </w:rPr>
              <w:t>химия</w:t>
            </w:r>
            <w:r w:rsidRPr="00D75B9F">
              <w:rPr>
                <w:rFonts w:ascii="Times New Roman" w:hAnsi="Times New Roman"/>
                <w:sz w:val="24"/>
                <w:szCs w:val="24"/>
              </w:rPr>
              <w:tab/>
            </w:r>
            <w:r w:rsidRPr="00D75B9F">
              <w:rPr>
                <w:rFonts w:ascii="Times New Roman" w:hAnsi="Times New Roman"/>
                <w:sz w:val="24"/>
                <w:szCs w:val="24"/>
              </w:rPr>
              <w:tab/>
            </w:r>
          </w:p>
        </w:tc>
        <w:tc>
          <w:tcPr>
            <w:tcW w:w="2679"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соответствие</w:t>
            </w:r>
          </w:p>
        </w:tc>
        <w:tc>
          <w:tcPr>
            <w:tcW w:w="139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41</w:t>
            </w:r>
          </w:p>
        </w:tc>
      </w:tr>
      <w:tr w:rsidR="00D75B9F" w:rsidRPr="00D75B9F" w:rsidTr="00EC14C0">
        <w:tc>
          <w:tcPr>
            <w:tcW w:w="675" w:type="dxa"/>
            <w:shd w:val="clear" w:color="auto" w:fill="auto"/>
          </w:tcPr>
          <w:p w:rsidR="00D75B9F" w:rsidRPr="00D75B9F" w:rsidRDefault="00D75B9F" w:rsidP="00D75B9F">
            <w:pPr>
              <w:numPr>
                <w:ilvl w:val="0"/>
                <w:numId w:val="4"/>
              </w:numPr>
              <w:ind w:left="-567" w:firstLine="567"/>
              <w:contextualSpacing/>
              <w:rPr>
                <w:rFonts w:ascii="Times New Roman" w:hAnsi="Times New Roman"/>
                <w:sz w:val="24"/>
                <w:szCs w:val="24"/>
              </w:rPr>
            </w:pPr>
          </w:p>
        </w:tc>
        <w:tc>
          <w:tcPr>
            <w:tcW w:w="2552"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Воронцова О.И.</w:t>
            </w:r>
          </w:p>
        </w:tc>
        <w:tc>
          <w:tcPr>
            <w:tcW w:w="2166"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биология</w:t>
            </w:r>
          </w:p>
        </w:tc>
        <w:tc>
          <w:tcPr>
            <w:tcW w:w="2679"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первая</w:t>
            </w:r>
          </w:p>
        </w:tc>
        <w:tc>
          <w:tcPr>
            <w:tcW w:w="139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46</w:t>
            </w:r>
          </w:p>
        </w:tc>
      </w:tr>
      <w:tr w:rsidR="00D75B9F" w:rsidRPr="00D75B9F" w:rsidTr="00EC14C0">
        <w:tc>
          <w:tcPr>
            <w:tcW w:w="675" w:type="dxa"/>
            <w:shd w:val="clear" w:color="auto" w:fill="auto"/>
          </w:tcPr>
          <w:p w:rsidR="00D75B9F" w:rsidRPr="00D75B9F" w:rsidRDefault="00D75B9F" w:rsidP="00D75B9F">
            <w:pPr>
              <w:numPr>
                <w:ilvl w:val="0"/>
                <w:numId w:val="4"/>
              </w:numPr>
              <w:ind w:left="-567" w:firstLine="567"/>
              <w:contextualSpacing/>
              <w:rPr>
                <w:rFonts w:ascii="Times New Roman" w:hAnsi="Times New Roman"/>
                <w:sz w:val="24"/>
                <w:szCs w:val="24"/>
              </w:rPr>
            </w:pPr>
          </w:p>
        </w:tc>
        <w:tc>
          <w:tcPr>
            <w:tcW w:w="2552"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Маркина Г.М.</w:t>
            </w:r>
          </w:p>
        </w:tc>
        <w:tc>
          <w:tcPr>
            <w:tcW w:w="2166"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физика</w:t>
            </w:r>
          </w:p>
        </w:tc>
        <w:tc>
          <w:tcPr>
            <w:tcW w:w="2679"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первая</w:t>
            </w:r>
          </w:p>
        </w:tc>
        <w:tc>
          <w:tcPr>
            <w:tcW w:w="139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3</w:t>
            </w:r>
          </w:p>
        </w:tc>
      </w:tr>
      <w:tr w:rsidR="00D75B9F" w:rsidRPr="00D75B9F" w:rsidTr="00EC14C0">
        <w:trPr>
          <w:trHeight w:val="603"/>
        </w:trPr>
        <w:tc>
          <w:tcPr>
            <w:tcW w:w="675" w:type="dxa"/>
            <w:shd w:val="clear" w:color="auto" w:fill="auto"/>
          </w:tcPr>
          <w:p w:rsidR="00D75B9F" w:rsidRPr="00D75B9F" w:rsidRDefault="00D75B9F" w:rsidP="00D75B9F">
            <w:pPr>
              <w:numPr>
                <w:ilvl w:val="0"/>
                <w:numId w:val="4"/>
              </w:numPr>
              <w:ind w:left="-567" w:firstLine="567"/>
              <w:contextualSpacing/>
              <w:rPr>
                <w:rFonts w:ascii="Times New Roman" w:hAnsi="Times New Roman"/>
                <w:sz w:val="24"/>
                <w:szCs w:val="24"/>
              </w:rPr>
            </w:pPr>
          </w:p>
        </w:tc>
        <w:tc>
          <w:tcPr>
            <w:tcW w:w="2552"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Рыбкина И.В.</w:t>
            </w:r>
          </w:p>
        </w:tc>
        <w:tc>
          <w:tcPr>
            <w:tcW w:w="2166"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история, обществознание</w:t>
            </w:r>
          </w:p>
        </w:tc>
        <w:tc>
          <w:tcPr>
            <w:tcW w:w="2679"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высшая</w:t>
            </w:r>
          </w:p>
        </w:tc>
        <w:tc>
          <w:tcPr>
            <w:tcW w:w="139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35</w:t>
            </w:r>
          </w:p>
        </w:tc>
      </w:tr>
      <w:tr w:rsidR="00D75B9F" w:rsidRPr="00D75B9F" w:rsidTr="00EC14C0">
        <w:trPr>
          <w:trHeight w:val="603"/>
        </w:trPr>
        <w:tc>
          <w:tcPr>
            <w:tcW w:w="675" w:type="dxa"/>
            <w:shd w:val="clear" w:color="auto" w:fill="auto"/>
          </w:tcPr>
          <w:p w:rsidR="00D75B9F" w:rsidRPr="00D75B9F" w:rsidRDefault="00D75B9F" w:rsidP="00D75B9F">
            <w:pPr>
              <w:numPr>
                <w:ilvl w:val="0"/>
                <w:numId w:val="4"/>
              </w:numPr>
              <w:ind w:left="-567" w:firstLine="567"/>
              <w:contextualSpacing/>
              <w:rPr>
                <w:rFonts w:ascii="Times New Roman" w:hAnsi="Times New Roman"/>
                <w:sz w:val="24"/>
                <w:szCs w:val="24"/>
              </w:rPr>
            </w:pPr>
          </w:p>
        </w:tc>
        <w:tc>
          <w:tcPr>
            <w:tcW w:w="2552" w:type="dxa"/>
            <w:shd w:val="clear" w:color="auto" w:fill="auto"/>
          </w:tcPr>
          <w:p w:rsidR="00D75B9F" w:rsidRPr="00D75B9F" w:rsidRDefault="00D75B9F" w:rsidP="008F1236">
            <w:pPr>
              <w:rPr>
                <w:rFonts w:ascii="Times New Roman" w:hAnsi="Times New Roman"/>
                <w:sz w:val="24"/>
                <w:szCs w:val="24"/>
              </w:rPr>
            </w:pPr>
            <w:proofErr w:type="spellStart"/>
            <w:r w:rsidRPr="00D75B9F">
              <w:rPr>
                <w:rFonts w:ascii="Times New Roman" w:hAnsi="Times New Roman"/>
                <w:sz w:val="24"/>
                <w:szCs w:val="24"/>
              </w:rPr>
              <w:t>Щербинина</w:t>
            </w:r>
            <w:proofErr w:type="spellEnd"/>
            <w:r w:rsidRPr="00D75B9F">
              <w:rPr>
                <w:rFonts w:ascii="Times New Roman" w:hAnsi="Times New Roman"/>
                <w:sz w:val="24"/>
                <w:szCs w:val="24"/>
              </w:rPr>
              <w:t xml:space="preserve"> И.А.</w:t>
            </w:r>
          </w:p>
        </w:tc>
        <w:tc>
          <w:tcPr>
            <w:tcW w:w="2166" w:type="dxa"/>
            <w:shd w:val="clear" w:color="auto" w:fill="auto"/>
          </w:tcPr>
          <w:p w:rsidR="00D75B9F" w:rsidRPr="00D75B9F" w:rsidRDefault="00D75B9F" w:rsidP="008F1236">
            <w:pPr>
              <w:rPr>
                <w:rFonts w:ascii="Times New Roman" w:hAnsi="Times New Roman"/>
                <w:sz w:val="24"/>
                <w:szCs w:val="24"/>
              </w:rPr>
            </w:pPr>
            <w:r w:rsidRPr="00D75B9F">
              <w:rPr>
                <w:rFonts w:ascii="Times New Roman" w:hAnsi="Times New Roman"/>
                <w:sz w:val="24"/>
                <w:szCs w:val="24"/>
              </w:rPr>
              <w:t>Английский язык</w:t>
            </w:r>
          </w:p>
        </w:tc>
        <w:tc>
          <w:tcPr>
            <w:tcW w:w="2679"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первая</w:t>
            </w:r>
          </w:p>
        </w:tc>
        <w:tc>
          <w:tcPr>
            <w:tcW w:w="1392" w:type="dxa"/>
            <w:shd w:val="clear" w:color="auto" w:fill="auto"/>
          </w:tcPr>
          <w:p w:rsidR="00D75B9F" w:rsidRPr="00D75B9F" w:rsidRDefault="00D75B9F" w:rsidP="008F1236">
            <w:pPr>
              <w:ind w:left="-567" w:firstLine="567"/>
              <w:rPr>
                <w:rFonts w:ascii="Times New Roman" w:hAnsi="Times New Roman"/>
                <w:sz w:val="24"/>
                <w:szCs w:val="24"/>
              </w:rPr>
            </w:pPr>
            <w:r w:rsidRPr="00D75B9F">
              <w:rPr>
                <w:rFonts w:ascii="Times New Roman" w:hAnsi="Times New Roman"/>
                <w:sz w:val="24"/>
                <w:szCs w:val="24"/>
              </w:rPr>
              <w:t>38</w:t>
            </w:r>
          </w:p>
        </w:tc>
      </w:tr>
    </w:tbl>
    <w:p w:rsidR="00D75B9F" w:rsidRPr="00102C74" w:rsidRDefault="00D75B9F" w:rsidP="00D75B9F">
      <w:pPr>
        <w:spacing w:after="0" w:line="240" w:lineRule="auto"/>
        <w:ind w:firstLine="567"/>
        <w:jc w:val="both"/>
        <w:rPr>
          <w:rFonts w:ascii="Times New Roman" w:hAnsi="Times New Roman"/>
          <w:sz w:val="24"/>
          <w:szCs w:val="24"/>
        </w:rPr>
      </w:pPr>
    </w:p>
    <w:p w:rsidR="00D75B9F" w:rsidRPr="00102C74" w:rsidRDefault="00D75B9F" w:rsidP="00D75B9F">
      <w:pPr>
        <w:spacing w:line="240" w:lineRule="auto"/>
        <w:ind w:firstLine="567"/>
        <w:jc w:val="both"/>
        <w:rPr>
          <w:rFonts w:ascii="Times New Roman" w:hAnsi="Times New Roman"/>
          <w:sz w:val="24"/>
          <w:szCs w:val="24"/>
        </w:rPr>
      </w:pPr>
      <w:r w:rsidRPr="00102C74">
        <w:rPr>
          <w:rFonts w:ascii="Times New Roman" w:hAnsi="Times New Roman"/>
          <w:sz w:val="24"/>
          <w:szCs w:val="24"/>
        </w:rPr>
        <w:t>Допуском к ГИА учащихся 11 класса является успешность по итогам выполнения учебного плана школы и успешное написание итогового сочинения. Из предложенных 5 тем учащиеся отдали предпочтение трём:</w:t>
      </w:r>
      <w:r w:rsidRPr="00102C74">
        <w:rPr>
          <w:rFonts w:ascii="Times New Roman" w:hAnsi="Times New Roman"/>
          <w:b/>
          <w:bCs/>
          <w:sz w:val="24"/>
          <w:szCs w:val="24"/>
        </w:rPr>
        <w:t xml:space="preserve"> </w:t>
      </w:r>
      <w:r w:rsidRPr="00102C74">
        <w:rPr>
          <w:rFonts w:ascii="Times New Roman" w:hAnsi="Times New Roman"/>
          <w:sz w:val="24"/>
          <w:szCs w:val="24"/>
        </w:rPr>
        <w:t>«Как Вы понимаете слова Г. Х. Андерсена: «Путешествовать – значит жить»? - 4 выпускника, «Может ли совесть наказать сильнее, чем суд?» - 16 выпускников, «В чём может проявляться активная гражданская позиция?» - 1 выпускни</w:t>
      </w:r>
      <w:r w:rsidRPr="00102C74">
        <w:rPr>
          <w:rFonts w:ascii="Times New Roman" w:hAnsi="Times New Roman"/>
          <w:bCs/>
          <w:sz w:val="24"/>
          <w:szCs w:val="24"/>
        </w:rPr>
        <w:t>к.</w:t>
      </w:r>
      <w:r w:rsidRPr="00102C74">
        <w:rPr>
          <w:rFonts w:ascii="Times New Roman" w:hAnsi="Times New Roman"/>
          <w:sz w:val="24"/>
          <w:szCs w:val="24"/>
        </w:rPr>
        <w:t xml:space="preserve"> Учащиеся справились с итоговым сочинением хорошо, проявив умение размышлять, рассуждать, делать выводы. Тем не менее, следует отметить наличие речевых ошибок, слабое проявление «красоты и богатства речи». </w:t>
      </w:r>
    </w:p>
    <w:p w:rsidR="00D75B9F" w:rsidRPr="00102C74" w:rsidRDefault="00D75B9F" w:rsidP="00D75B9F">
      <w:pPr>
        <w:tabs>
          <w:tab w:val="left" w:pos="1276"/>
        </w:tabs>
        <w:spacing w:line="240" w:lineRule="auto"/>
        <w:ind w:firstLine="567"/>
        <w:jc w:val="both"/>
        <w:rPr>
          <w:rFonts w:ascii="Times New Roman" w:hAnsi="Times New Roman"/>
          <w:sz w:val="24"/>
          <w:szCs w:val="24"/>
        </w:rPr>
      </w:pPr>
      <w:r w:rsidRPr="00102C74">
        <w:rPr>
          <w:rFonts w:ascii="Times New Roman" w:hAnsi="Times New Roman"/>
          <w:sz w:val="24"/>
          <w:szCs w:val="24"/>
        </w:rPr>
        <w:t xml:space="preserve">  К  государственной итоговой аттестации по программам среднего общего образования были допущены 21 обучающийся 11-го класса – 100%, из них сдавали в форме ЕГЭ – 21 обучающийся.</w:t>
      </w:r>
    </w:p>
    <w:p w:rsidR="00D75B9F" w:rsidRPr="00102C74" w:rsidRDefault="00D75B9F" w:rsidP="00D75B9F">
      <w:pPr>
        <w:tabs>
          <w:tab w:val="left" w:pos="1276"/>
        </w:tabs>
        <w:spacing w:line="240" w:lineRule="auto"/>
        <w:jc w:val="both"/>
        <w:rPr>
          <w:rFonts w:ascii="Times New Roman" w:hAnsi="Times New Roman"/>
          <w:sz w:val="24"/>
          <w:szCs w:val="24"/>
        </w:rPr>
      </w:pPr>
      <w:r w:rsidRPr="00102C74">
        <w:rPr>
          <w:rFonts w:ascii="Times New Roman" w:hAnsi="Times New Roman"/>
          <w:sz w:val="24"/>
          <w:szCs w:val="24"/>
        </w:rPr>
        <w:t xml:space="preserve"> </w:t>
      </w:r>
      <w:proofErr w:type="gramStart"/>
      <w:r w:rsidRPr="00102C74">
        <w:rPr>
          <w:rFonts w:ascii="Times New Roman" w:hAnsi="Times New Roman"/>
          <w:sz w:val="24"/>
          <w:szCs w:val="24"/>
        </w:rPr>
        <w:t xml:space="preserve">Сдавали следующие ЕГЭ: - по  математике (профильной) – 12 человек,  математика (базовый) – 9, английский язык – 1, обществознание – 14, физику – 3, биологию – 3, химию – 2, историю – 3, литература – 2, русский язык – 21. </w:t>
      </w:r>
      <w:proofErr w:type="gramEnd"/>
    </w:p>
    <w:p w:rsidR="00D75B9F" w:rsidRPr="00102C74" w:rsidRDefault="00D75B9F" w:rsidP="00D75B9F">
      <w:pPr>
        <w:spacing w:line="240" w:lineRule="auto"/>
        <w:ind w:firstLine="708"/>
        <w:jc w:val="both"/>
        <w:rPr>
          <w:rFonts w:ascii="Times New Roman" w:hAnsi="Times New Roman"/>
          <w:sz w:val="24"/>
          <w:szCs w:val="24"/>
        </w:rPr>
      </w:pPr>
      <w:r w:rsidRPr="00102C74">
        <w:rPr>
          <w:rFonts w:ascii="Times New Roman" w:hAnsi="Times New Roman"/>
          <w:sz w:val="24"/>
          <w:szCs w:val="24"/>
        </w:rPr>
        <w:t xml:space="preserve"> Сравнительный анализ за 3 последних года по количеству участников ЕГЭ, не преодолевших порог.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883"/>
        <w:gridCol w:w="1883"/>
        <w:gridCol w:w="1883"/>
        <w:gridCol w:w="1883"/>
      </w:tblGrid>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предметы</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кол-во участников ЕГЭ, не преодолевших порог, в 2019 году</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кол-во участников ЕГЭ, не преодолевших порог, в 2020 году</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кол-во участников ЕГЭ, не преодолевших порог, в 2021 году</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кол-во участников ЕГЭ, не преодолевших порог, в 2022 году</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русский язык</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математика (проф.)</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2</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физика</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химия</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биология</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история</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обществознание</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r w:rsidR="00D75B9F" w:rsidRPr="00102C74" w:rsidTr="008F1236">
        <w:trPr>
          <w:jc w:val="center"/>
        </w:trPr>
        <w:tc>
          <w:tcPr>
            <w:tcW w:w="2606"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литература</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2605" w:type="dxa"/>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r>
    </w:tbl>
    <w:p w:rsidR="00D75B9F" w:rsidRPr="00102C74" w:rsidRDefault="00D75B9F" w:rsidP="00D75B9F">
      <w:pPr>
        <w:spacing w:line="240" w:lineRule="auto"/>
        <w:ind w:firstLine="708"/>
        <w:jc w:val="both"/>
        <w:rPr>
          <w:rFonts w:ascii="Times New Roman" w:hAnsi="Times New Roman"/>
          <w:sz w:val="24"/>
          <w:szCs w:val="24"/>
        </w:rPr>
      </w:pPr>
      <w:r w:rsidRPr="00102C74">
        <w:rPr>
          <w:rFonts w:ascii="Times New Roman" w:hAnsi="Times New Roman"/>
          <w:sz w:val="24"/>
          <w:szCs w:val="24"/>
        </w:rPr>
        <w:t>В 2021-2022 учебном году 1 учащийся не преодолел порог по обязательному предмету – математика (профильный), в основной экзаменационный период он его пересдал.</w:t>
      </w:r>
    </w:p>
    <w:p w:rsidR="00D75B9F" w:rsidRPr="00102C74"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Итоги   ЕГЭ в 11 классе в 2021-2022 учебном году в сравнении с предыдущим учебным годом.</w:t>
      </w:r>
    </w:p>
    <w:tbl>
      <w:tblPr>
        <w:tblW w:w="10048" w:type="dxa"/>
        <w:jc w:val="center"/>
        <w:tblInd w:w="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992"/>
        <w:gridCol w:w="992"/>
        <w:gridCol w:w="601"/>
        <w:gridCol w:w="992"/>
        <w:gridCol w:w="992"/>
        <w:gridCol w:w="727"/>
        <w:gridCol w:w="992"/>
        <w:gridCol w:w="992"/>
        <w:gridCol w:w="1001"/>
      </w:tblGrid>
      <w:tr w:rsidR="00D75B9F" w:rsidRPr="00102C74" w:rsidTr="00D75B9F">
        <w:trPr>
          <w:trHeight w:val="553"/>
          <w:jc w:val="center"/>
        </w:trPr>
        <w:tc>
          <w:tcPr>
            <w:tcW w:w="1767" w:type="dxa"/>
            <w:vMerge w:val="restart"/>
            <w:tcBorders>
              <w:top w:val="single" w:sz="4" w:space="0" w:color="auto"/>
              <w:left w:val="single" w:sz="4" w:space="0" w:color="auto"/>
              <w:right w:val="single" w:sz="4" w:space="0" w:color="auto"/>
            </w:tcBorders>
            <w:hideMark/>
          </w:tcPr>
          <w:p w:rsidR="00D75B9F" w:rsidRPr="00102C74" w:rsidRDefault="00D75B9F" w:rsidP="008F1236">
            <w:pPr>
              <w:spacing w:after="0" w:line="240" w:lineRule="auto"/>
              <w:ind w:firstLine="104"/>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предмет</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Доля</w:t>
            </w:r>
          </w:p>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учащихся, сдавав</w:t>
            </w:r>
            <w:r w:rsidRPr="00102C74">
              <w:rPr>
                <w:rFonts w:ascii="Times New Roman" w:hAnsi="Times New Roman"/>
                <w:bCs/>
                <w:kern w:val="24"/>
                <w:sz w:val="24"/>
                <w:szCs w:val="24"/>
                <w:lang w:eastAsia="ru-RU"/>
              </w:rPr>
              <w:lastRenderedPageBreak/>
              <w:t>ших экзамен по предмету</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lastRenderedPageBreak/>
              <w:t>Средний балл по школе</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Средний бал</w:t>
            </w:r>
            <w:r w:rsidRPr="00102C74">
              <w:rPr>
                <w:rFonts w:ascii="Times New Roman" w:hAnsi="Times New Roman"/>
                <w:bCs/>
                <w:kern w:val="24"/>
                <w:sz w:val="24"/>
                <w:szCs w:val="24"/>
                <w:lang w:eastAsia="ru-RU"/>
              </w:rPr>
              <w:lastRenderedPageBreak/>
              <w:t>л по ЕГЭ по округу</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lastRenderedPageBreak/>
              <w:t>Доля</w:t>
            </w:r>
          </w:p>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учащихся, сдавав</w:t>
            </w:r>
            <w:r w:rsidRPr="00102C74">
              <w:rPr>
                <w:rFonts w:ascii="Times New Roman" w:hAnsi="Times New Roman"/>
                <w:bCs/>
                <w:kern w:val="24"/>
                <w:sz w:val="24"/>
                <w:szCs w:val="24"/>
                <w:lang w:eastAsia="ru-RU"/>
              </w:rPr>
              <w:lastRenderedPageBreak/>
              <w:t>ших экзамен по предмету, %</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lastRenderedPageBreak/>
              <w:t>Средний балл по школе</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 xml:space="preserve">Средний балл по </w:t>
            </w:r>
            <w:r w:rsidRPr="00102C74">
              <w:rPr>
                <w:rFonts w:ascii="Times New Roman" w:hAnsi="Times New Roman"/>
                <w:bCs/>
                <w:kern w:val="24"/>
                <w:sz w:val="24"/>
                <w:szCs w:val="24"/>
                <w:lang w:eastAsia="ru-RU"/>
              </w:rPr>
              <w:lastRenderedPageBreak/>
              <w:t>ЕГЭ по округу</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lastRenderedPageBreak/>
              <w:t>Доля</w:t>
            </w:r>
          </w:p>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учащихся, сдавав</w:t>
            </w:r>
            <w:r w:rsidRPr="00102C74">
              <w:rPr>
                <w:rFonts w:ascii="Times New Roman" w:hAnsi="Times New Roman"/>
                <w:bCs/>
                <w:kern w:val="24"/>
                <w:sz w:val="24"/>
                <w:szCs w:val="24"/>
                <w:lang w:eastAsia="ru-RU"/>
              </w:rPr>
              <w:lastRenderedPageBreak/>
              <w:t>ших экзамен по предмету, %</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lastRenderedPageBreak/>
              <w:t>Средний балл по школе</w:t>
            </w:r>
          </w:p>
        </w:tc>
        <w:tc>
          <w:tcPr>
            <w:tcW w:w="10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 xml:space="preserve">Средний балл по ЕГЭ по </w:t>
            </w:r>
            <w:r w:rsidRPr="00102C74">
              <w:rPr>
                <w:rFonts w:ascii="Times New Roman" w:hAnsi="Times New Roman"/>
                <w:bCs/>
                <w:kern w:val="24"/>
                <w:sz w:val="24"/>
                <w:szCs w:val="24"/>
                <w:lang w:eastAsia="ru-RU"/>
              </w:rPr>
              <w:lastRenderedPageBreak/>
              <w:t>округу</w:t>
            </w:r>
          </w:p>
        </w:tc>
      </w:tr>
      <w:tr w:rsidR="00D75B9F" w:rsidRPr="00102C74" w:rsidTr="00D75B9F">
        <w:trPr>
          <w:trHeight w:val="313"/>
          <w:jc w:val="center"/>
        </w:trPr>
        <w:tc>
          <w:tcPr>
            <w:tcW w:w="1767" w:type="dxa"/>
            <w:vMerge/>
            <w:tcBorders>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2585" w:type="dxa"/>
            <w:gridSpan w:val="3"/>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2019-2020 учебный год</w:t>
            </w:r>
          </w:p>
        </w:tc>
        <w:tc>
          <w:tcPr>
            <w:tcW w:w="2711" w:type="dxa"/>
            <w:gridSpan w:val="3"/>
            <w:tcBorders>
              <w:top w:val="single" w:sz="4" w:space="0" w:color="auto"/>
              <w:left w:val="single" w:sz="4" w:space="0" w:color="auto"/>
              <w:bottom w:val="single" w:sz="4" w:space="0" w:color="auto"/>
              <w:right w:val="single" w:sz="4" w:space="0" w:color="auto"/>
            </w:tcBorders>
          </w:tcPr>
          <w:p w:rsidR="00D75B9F" w:rsidRPr="00102C74" w:rsidRDefault="00D75B9F" w:rsidP="008F1236">
            <w:pPr>
              <w:tabs>
                <w:tab w:val="right" w:pos="2760"/>
              </w:tabs>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2020-2021 учебный год</w:t>
            </w:r>
            <w:r w:rsidRPr="00102C74">
              <w:rPr>
                <w:rFonts w:ascii="Times New Roman" w:hAnsi="Times New Roman"/>
                <w:bCs/>
                <w:kern w:val="24"/>
                <w:sz w:val="24"/>
                <w:szCs w:val="24"/>
                <w:lang w:eastAsia="ru-RU"/>
              </w:rPr>
              <w:tab/>
            </w:r>
          </w:p>
        </w:tc>
        <w:tc>
          <w:tcPr>
            <w:tcW w:w="2985" w:type="dxa"/>
            <w:gridSpan w:val="3"/>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2020-2021 учебный год</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66,1</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69,3</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72</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63,2</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Математика (базовая)</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43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4,1</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p>
        </w:tc>
      </w:tr>
      <w:tr w:rsidR="00D75B9F" w:rsidRPr="00102C74" w:rsidTr="00D75B9F">
        <w:trPr>
          <w:trHeight w:val="56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Математика (проф.)</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45,8</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65</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57,3</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47,5</w:t>
            </w:r>
          </w:p>
        </w:tc>
      </w:tr>
      <w:tr w:rsidR="00D75B9F" w:rsidRPr="00102C74" w:rsidTr="00D75B9F">
        <w:trPr>
          <w:trHeight w:val="292"/>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65</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76</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59,7</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53,1</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Химия</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64</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80</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85</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61,7</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Физика</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71,5</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49,8</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50,7</w:t>
            </w:r>
          </w:p>
        </w:tc>
        <w:tc>
          <w:tcPr>
            <w:tcW w:w="1001" w:type="dxa"/>
            <w:tcBorders>
              <w:top w:val="single" w:sz="4" w:space="0" w:color="auto"/>
              <w:left w:val="single" w:sz="4" w:space="0" w:color="auto"/>
              <w:bottom w:val="single" w:sz="4" w:space="0" w:color="auto"/>
              <w:right w:val="single" w:sz="4" w:space="0" w:color="auto"/>
            </w:tcBorders>
          </w:tcPr>
          <w:p w:rsidR="00D75B9F" w:rsidRPr="0085132F" w:rsidRDefault="00D75B9F" w:rsidP="008F1236">
            <w:pPr>
              <w:spacing w:after="0" w:line="240" w:lineRule="auto"/>
              <w:jc w:val="both"/>
              <w:rPr>
                <w:rFonts w:ascii="Times New Roman" w:hAnsi="Times New Roman"/>
                <w:bCs/>
                <w:color w:val="FF0000"/>
                <w:kern w:val="24"/>
                <w:sz w:val="24"/>
                <w:szCs w:val="24"/>
                <w:lang w:eastAsia="ru-RU"/>
              </w:rPr>
            </w:pPr>
            <w:r w:rsidRPr="0085132F">
              <w:rPr>
                <w:rFonts w:ascii="Times New Roman" w:hAnsi="Times New Roman"/>
                <w:bCs/>
                <w:color w:val="FF0000"/>
                <w:kern w:val="24"/>
                <w:sz w:val="24"/>
                <w:szCs w:val="24"/>
                <w:lang w:eastAsia="ru-RU"/>
              </w:rPr>
              <w:t>52,4</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История</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31</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51,6</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47,3</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58</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56,6</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69</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56,1</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62,6</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69,8</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63,9</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 xml:space="preserve">Литература </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68,5</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69</w:t>
            </w: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color w:val="FF0000"/>
                <w:kern w:val="24"/>
                <w:sz w:val="24"/>
                <w:szCs w:val="24"/>
                <w:lang w:eastAsia="ru-RU"/>
              </w:rPr>
            </w:pPr>
            <w:r w:rsidRPr="00102C74">
              <w:rPr>
                <w:rFonts w:ascii="Times New Roman" w:hAnsi="Times New Roman"/>
                <w:bCs/>
                <w:color w:val="FF0000"/>
                <w:kern w:val="24"/>
                <w:sz w:val="24"/>
                <w:szCs w:val="24"/>
                <w:lang w:eastAsia="ru-RU"/>
              </w:rPr>
              <w:t>60,5</w:t>
            </w:r>
          </w:p>
        </w:tc>
        <w:tc>
          <w:tcPr>
            <w:tcW w:w="1001" w:type="dxa"/>
            <w:tcBorders>
              <w:top w:val="single" w:sz="4" w:space="0" w:color="auto"/>
              <w:left w:val="single" w:sz="4" w:space="0" w:color="auto"/>
              <w:bottom w:val="single" w:sz="4" w:space="0" w:color="auto"/>
              <w:right w:val="single" w:sz="4" w:space="0" w:color="auto"/>
            </w:tcBorders>
          </w:tcPr>
          <w:p w:rsidR="00D75B9F" w:rsidRPr="0085132F" w:rsidRDefault="00D75B9F" w:rsidP="008F1236">
            <w:pPr>
              <w:spacing w:after="0" w:line="240" w:lineRule="auto"/>
              <w:jc w:val="both"/>
              <w:rPr>
                <w:rFonts w:ascii="Times New Roman" w:hAnsi="Times New Roman"/>
                <w:bCs/>
                <w:color w:val="FF0000"/>
                <w:kern w:val="24"/>
                <w:sz w:val="24"/>
                <w:szCs w:val="24"/>
                <w:lang w:eastAsia="ru-RU"/>
              </w:rPr>
            </w:pPr>
            <w:r w:rsidRPr="0085132F">
              <w:rPr>
                <w:rFonts w:ascii="Times New Roman" w:hAnsi="Times New Roman"/>
                <w:bCs/>
                <w:color w:val="FF0000"/>
                <w:kern w:val="24"/>
                <w:sz w:val="24"/>
                <w:szCs w:val="24"/>
                <w:lang w:eastAsia="ru-RU"/>
              </w:rPr>
              <w:t>72,8</w:t>
            </w:r>
          </w:p>
        </w:tc>
      </w:tr>
      <w:tr w:rsidR="00D75B9F" w:rsidRPr="00102C74" w:rsidTr="00D75B9F">
        <w:trPr>
          <w:trHeight w:val="277"/>
          <w:jc w:val="center"/>
        </w:trPr>
        <w:tc>
          <w:tcPr>
            <w:tcW w:w="1767" w:type="dxa"/>
            <w:tcBorders>
              <w:top w:val="single" w:sz="4" w:space="0" w:color="auto"/>
              <w:left w:val="single" w:sz="4" w:space="0" w:color="auto"/>
              <w:bottom w:val="single" w:sz="4" w:space="0" w:color="auto"/>
              <w:right w:val="single" w:sz="4" w:space="0" w:color="auto"/>
            </w:tcBorders>
            <w:hideMark/>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31</w:t>
            </w:r>
          </w:p>
        </w:tc>
        <w:tc>
          <w:tcPr>
            <w:tcW w:w="601"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D75B9F" w:rsidRPr="00102C74" w:rsidRDefault="00D75B9F" w:rsidP="008F1236">
            <w:pPr>
              <w:spacing w:after="0" w:line="240" w:lineRule="auto"/>
              <w:jc w:val="both"/>
              <w:rPr>
                <w:rFonts w:ascii="Times New Roman" w:hAnsi="Times New Roman"/>
                <w:bCs/>
                <w:kern w:val="24"/>
                <w:sz w:val="24"/>
                <w:szCs w:val="24"/>
                <w:lang w:eastAsia="ru-RU"/>
              </w:rPr>
            </w:pPr>
            <w:r w:rsidRPr="00102C74">
              <w:rPr>
                <w:rFonts w:ascii="Times New Roman" w:hAnsi="Times New Roman"/>
                <w:bCs/>
                <w:kern w:val="24"/>
                <w:sz w:val="24"/>
                <w:szCs w:val="24"/>
                <w:lang w:eastAsia="ru-RU"/>
              </w:rPr>
              <w:t>84</w:t>
            </w:r>
          </w:p>
        </w:tc>
        <w:tc>
          <w:tcPr>
            <w:tcW w:w="1001" w:type="dxa"/>
            <w:tcBorders>
              <w:top w:val="single" w:sz="4" w:space="0" w:color="auto"/>
              <w:left w:val="single" w:sz="4" w:space="0" w:color="auto"/>
              <w:bottom w:val="single" w:sz="4" w:space="0" w:color="auto"/>
              <w:right w:val="single" w:sz="4" w:space="0" w:color="auto"/>
            </w:tcBorders>
          </w:tcPr>
          <w:p w:rsidR="00D75B9F" w:rsidRPr="00C427FA" w:rsidRDefault="00D75B9F" w:rsidP="008F1236">
            <w:pPr>
              <w:spacing w:after="0" w:line="240" w:lineRule="auto"/>
              <w:jc w:val="both"/>
              <w:rPr>
                <w:rFonts w:ascii="Times New Roman" w:hAnsi="Times New Roman"/>
                <w:bCs/>
                <w:kern w:val="24"/>
                <w:sz w:val="24"/>
                <w:szCs w:val="24"/>
                <w:lang w:eastAsia="ru-RU"/>
              </w:rPr>
            </w:pPr>
            <w:r w:rsidRPr="00C427FA">
              <w:rPr>
                <w:rFonts w:ascii="Times New Roman" w:hAnsi="Times New Roman"/>
                <w:bCs/>
                <w:kern w:val="24"/>
                <w:sz w:val="24"/>
                <w:szCs w:val="24"/>
                <w:lang w:eastAsia="ru-RU"/>
              </w:rPr>
              <w:t>84</w:t>
            </w:r>
          </w:p>
        </w:tc>
      </w:tr>
    </w:tbl>
    <w:p w:rsidR="00D75B9F" w:rsidRPr="00102C74" w:rsidRDefault="00D75B9F" w:rsidP="00D75B9F">
      <w:pPr>
        <w:spacing w:line="240" w:lineRule="auto"/>
        <w:ind w:firstLine="567"/>
        <w:jc w:val="both"/>
        <w:rPr>
          <w:rFonts w:ascii="Times New Roman" w:hAnsi="Times New Roman"/>
          <w:sz w:val="24"/>
          <w:szCs w:val="24"/>
        </w:rPr>
      </w:pPr>
      <w:r w:rsidRPr="00102C74">
        <w:rPr>
          <w:rFonts w:ascii="Times New Roman" w:hAnsi="Times New Roman"/>
          <w:sz w:val="24"/>
          <w:szCs w:val="24"/>
        </w:rPr>
        <w:t xml:space="preserve">Результаты ЕГЭ – 2022  по русскому языку, химии, физике, истории, обществознанию, английскому языку выше результатов по школе прошлых лет. По математике (проф.), биологии, литературе результаты ЕГЭ ниже результатов прошлого года. Причем снижение результатов по предметам за два года подряд не наблюдается. По многим предметам выпускники школы показывают результаты выше </w:t>
      </w:r>
      <w:proofErr w:type="spellStart"/>
      <w:r w:rsidRPr="00102C74">
        <w:rPr>
          <w:rFonts w:ascii="Times New Roman" w:hAnsi="Times New Roman"/>
          <w:sz w:val="24"/>
          <w:szCs w:val="24"/>
        </w:rPr>
        <w:t>среднеокружных</w:t>
      </w:r>
      <w:proofErr w:type="spellEnd"/>
      <w:r w:rsidRPr="00102C74">
        <w:rPr>
          <w:rFonts w:ascii="Times New Roman" w:hAnsi="Times New Roman"/>
          <w:sz w:val="24"/>
          <w:szCs w:val="24"/>
        </w:rPr>
        <w:t>, но не по всем. Так, например, по физике</w:t>
      </w:r>
      <w:r>
        <w:rPr>
          <w:rFonts w:ascii="Times New Roman" w:hAnsi="Times New Roman"/>
          <w:sz w:val="24"/>
          <w:szCs w:val="24"/>
        </w:rPr>
        <w:t xml:space="preserve"> и литературе</w:t>
      </w:r>
      <w:r w:rsidRPr="00102C74">
        <w:rPr>
          <w:rFonts w:ascii="Times New Roman" w:hAnsi="Times New Roman"/>
          <w:sz w:val="24"/>
          <w:szCs w:val="24"/>
        </w:rPr>
        <w:t xml:space="preserve"> результаты наших выпускников ниже средних по округу.</w:t>
      </w:r>
    </w:p>
    <w:p w:rsidR="00D75B9F" w:rsidRPr="00102C74"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Рейтинговые показатели по ЕГЭ-2022</w:t>
      </w:r>
    </w:p>
    <w:p w:rsidR="00D75B9F" w:rsidRPr="00102C74"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Распределение учащихся по сумме результатов за три (любых) предмета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2052"/>
        <w:gridCol w:w="2052"/>
        <w:gridCol w:w="2052"/>
        <w:gridCol w:w="1817"/>
      </w:tblGrid>
      <w:tr w:rsidR="00D75B9F" w:rsidRPr="00102C74" w:rsidTr="008F1236">
        <w:trPr>
          <w:jc w:val="center"/>
        </w:trPr>
        <w:tc>
          <w:tcPr>
            <w:tcW w:w="1722"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Учебный год</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Доля учащихся набравших до 160 баллов</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доля учащихся, набравших от 161 до 220 баллов</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доля учащихся, набравших от 221 до 250 баллов</w:t>
            </w:r>
          </w:p>
        </w:tc>
        <w:tc>
          <w:tcPr>
            <w:tcW w:w="1949"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доля учащихся, набравших свыше 250 баллов</w:t>
            </w:r>
          </w:p>
        </w:tc>
      </w:tr>
      <w:tr w:rsidR="00D75B9F" w:rsidRPr="00102C74" w:rsidTr="008F1236">
        <w:trPr>
          <w:jc w:val="center"/>
        </w:trPr>
        <w:tc>
          <w:tcPr>
            <w:tcW w:w="1722"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2019-2020</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43%</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38%</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13%</w:t>
            </w:r>
          </w:p>
        </w:tc>
        <w:tc>
          <w:tcPr>
            <w:tcW w:w="1949"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 xml:space="preserve">6% </w:t>
            </w:r>
          </w:p>
        </w:tc>
      </w:tr>
      <w:tr w:rsidR="00D75B9F" w:rsidRPr="00102C74" w:rsidTr="008F1236">
        <w:trPr>
          <w:jc w:val="center"/>
        </w:trPr>
        <w:tc>
          <w:tcPr>
            <w:tcW w:w="1722"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2020-2021</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12%</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65%</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6%</w:t>
            </w:r>
          </w:p>
        </w:tc>
        <w:tc>
          <w:tcPr>
            <w:tcW w:w="1949"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0%</w:t>
            </w:r>
          </w:p>
        </w:tc>
      </w:tr>
      <w:tr w:rsidR="00D75B9F" w:rsidRPr="00102C74" w:rsidTr="008F1236">
        <w:trPr>
          <w:jc w:val="center"/>
        </w:trPr>
        <w:tc>
          <w:tcPr>
            <w:tcW w:w="1722"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2021-2022</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11%</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61%</w:t>
            </w:r>
          </w:p>
        </w:tc>
        <w:tc>
          <w:tcPr>
            <w:tcW w:w="2250"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17%</w:t>
            </w:r>
          </w:p>
        </w:tc>
        <w:tc>
          <w:tcPr>
            <w:tcW w:w="1949" w:type="dxa"/>
          </w:tcPr>
          <w:p w:rsidR="00D75B9F" w:rsidRPr="00102C74" w:rsidRDefault="00D75B9F" w:rsidP="008F1236">
            <w:pPr>
              <w:spacing w:line="240" w:lineRule="auto"/>
              <w:jc w:val="both"/>
              <w:rPr>
                <w:rFonts w:ascii="Times New Roman" w:hAnsi="Times New Roman"/>
                <w:sz w:val="24"/>
                <w:szCs w:val="24"/>
              </w:rPr>
            </w:pPr>
            <w:r w:rsidRPr="00102C74">
              <w:rPr>
                <w:rFonts w:ascii="Times New Roman" w:hAnsi="Times New Roman"/>
                <w:sz w:val="24"/>
                <w:szCs w:val="24"/>
              </w:rPr>
              <w:t>11%</w:t>
            </w:r>
          </w:p>
        </w:tc>
      </w:tr>
    </w:tbl>
    <w:p w:rsidR="00D75B9F" w:rsidRPr="00102C74" w:rsidRDefault="00D75B9F" w:rsidP="00D75B9F">
      <w:pPr>
        <w:spacing w:line="240" w:lineRule="auto"/>
        <w:ind w:firstLine="567"/>
        <w:jc w:val="both"/>
        <w:rPr>
          <w:rFonts w:ascii="Times New Roman" w:hAnsi="Times New Roman"/>
          <w:sz w:val="24"/>
          <w:szCs w:val="24"/>
        </w:rPr>
      </w:pPr>
      <w:r w:rsidRPr="00102C74">
        <w:rPr>
          <w:rFonts w:ascii="Times New Roman" w:hAnsi="Times New Roman"/>
          <w:sz w:val="24"/>
          <w:szCs w:val="24"/>
        </w:rPr>
        <w:t>В 2021-2022 учебном году всего выпускников 21, из них 3 и  более предметов сдавали  18 человек. Еще 3 выпускника сдавали только 2 предмета в форме ЕГЭ, и они набрали 183, 175 и 134 балла соответственно. В прошедшем году повысилось количество учащихся, сдавших ЕГЭ на высокие баллы.</w:t>
      </w:r>
    </w:p>
    <w:p w:rsidR="00D75B9F" w:rsidRPr="00102C74" w:rsidRDefault="00D75B9F" w:rsidP="00D75B9F">
      <w:pPr>
        <w:spacing w:line="240" w:lineRule="auto"/>
        <w:ind w:firstLine="708"/>
        <w:jc w:val="both"/>
        <w:rPr>
          <w:rFonts w:ascii="Times New Roman" w:hAnsi="Times New Roman"/>
          <w:sz w:val="24"/>
          <w:szCs w:val="24"/>
        </w:rPr>
      </w:pPr>
      <w:r w:rsidRPr="00102C74">
        <w:rPr>
          <w:rFonts w:ascii="Times New Roman" w:hAnsi="Times New Roman"/>
          <w:sz w:val="24"/>
          <w:szCs w:val="24"/>
        </w:rPr>
        <w:t xml:space="preserve">Данные результаты были ожидаемые, в течение учебного года проводилась подготовка к экзаменам по всем предметам, в том числе пробные экзамены. По итогам пробных тренировочных экзаменов по истории, математике, биологии были низкие результаты у отдельных учащихся на протяжении всего учебного года. С выпускниками и родителями этих выпускников проведены беседы с приглашением администрации школы.  </w:t>
      </w:r>
      <w:r w:rsidRPr="00102C74">
        <w:rPr>
          <w:rFonts w:ascii="Times New Roman" w:hAnsi="Times New Roman"/>
          <w:sz w:val="24"/>
          <w:szCs w:val="24"/>
        </w:rPr>
        <w:lastRenderedPageBreak/>
        <w:t xml:space="preserve">Результаты по всем пробным экзаменам доведены и обсуждены с учащимися и их родителями. </w:t>
      </w:r>
    </w:p>
    <w:p w:rsidR="00D75B9F" w:rsidRPr="00102C74" w:rsidRDefault="00D75B9F" w:rsidP="00D75B9F">
      <w:pPr>
        <w:spacing w:line="240" w:lineRule="auto"/>
        <w:ind w:firstLine="567"/>
        <w:jc w:val="both"/>
        <w:rPr>
          <w:rFonts w:ascii="Times New Roman" w:hAnsi="Times New Roman"/>
          <w:sz w:val="24"/>
          <w:szCs w:val="24"/>
        </w:rPr>
      </w:pPr>
      <w:r w:rsidRPr="00102C74">
        <w:rPr>
          <w:rFonts w:ascii="Times New Roman" w:hAnsi="Times New Roman"/>
          <w:sz w:val="24"/>
          <w:szCs w:val="24"/>
        </w:rPr>
        <w:t>Анализ проведения государственной итоговой аттестации, ее результаты позволяют сделать следующие выводы:</w:t>
      </w:r>
    </w:p>
    <w:p w:rsidR="00D75B9F" w:rsidRPr="00102C74"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 xml:space="preserve"> 1. Проведение государственной итоговой аттестации осуществлялось в соответствии с нормативно-правовыми актами, разработанными </w:t>
      </w:r>
      <w:proofErr w:type="spellStart"/>
      <w:r w:rsidRPr="00102C74">
        <w:rPr>
          <w:rFonts w:ascii="Times New Roman" w:hAnsi="Times New Roman"/>
          <w:sz w:val="24"/>
          <w:szCs w:val="24"/>
        </w:rPr>
        <w:t>Минпросвещения</w:t>
      </w:r>
      <w:proofErr w:type="spellEnd"/>
      <w:r w:rsidRPr="00102C74">
        <w:rPr>
          <w:rFonts w:ascii="Times New Roman" w:hAnsi="Times New Roman"/>
          <w:sz w:val="24"/>
          <w:szCs w:val="24"/>
        </w:rPr>
        <w:t xml:space="preserve"> РФ, Министерством образования и науки Самарской области, Южным управлением министерства образования и науки Самарской области,  приказами школы. </w:t>
      </w:r>
    </w:p>
    <w:p w:rsidR="00D75B9F" w:rsidRPr="00102C74"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2. Проведена разъяснительная, консультативная работа с учащимися, родителями, учителями по вопросам государственной итоговой аттестации.</w:t>
      </w:r>
    </w:p>
    <w:p w:rsidR="00D75B9F" w:rsidRDefault="00D75B9F" w:rsidP="00D75B9F">
      <w:pPr>
        <w:spacing w:line="240" w:lineRule="auto"/>
        <w:jc w:val="both"/>
        <w:rPr>
          <w:rFonts w:ascii="Times New Roman" w:hAnsi="Times New Roman"/>
          <w:sz w:val="24"/>
          <w:szCs w:val="24"/>
        </w:rPr>
      </w:pPr>
      <w:r w:rsidRPr="00102C74">
        <w:rPr>
          <w:rFonts w:ascii="Times New Roman" w:hAnsi="Times New Roman"/>
          <w:sz w:val="24"/>
          <w:szCs w:val="24"/>
        </w:rPr>
        <w:t xml:space="preserve"> 3. Результаты государственной итоговой аттестации за последние три года стабильные. Результаты ЕГЭ – 2022 по русскому языку, химии, физике, истории, обществознанию, английскому языку выше результатов по школе прошлого учебного года. </w:t>
      </w:r>
    </w:p>
    <w:p w:rsidR="00EC14C0" w:rsidRDefault="00EC14C0" w:rsidP="00D75B9F">
      <w:pPr>
        <w:spacing w:line="240" w:lineRule="auto"/>
        <w:jc w:val="both"/>
        <w:rPr>
          <w:rFonts w:ascii="Times New Roman" w:hAnsi="Times New Roman"/>
          <w:sz w:val="24"/>
          <w:szCs w:val="24"/>
        </w:rPr>
      </w:pPr>
      <w:r>
        <w:rPr>
          <w:rFonts w:ascii="Times New Roman" w:hAnsi="Times New Roman"/>
          <w:sz w:val="24"/>
          <w:szCs w:val="24"/>
        </w:rPr>
        <w:t>4. Результаты выпускников школы выше средних по округу по всем предметам, за исключением физики и литературы.</w:t>
      </w:r>
    </w:p>
    <w:p w:rsidR="00EC14C0" w:rsidRPr="00102C74" w:rsidRDefault="00EC14C0" w:rsidP="00D75B9F">
      <w:pPr>
        <w:spacing w:line="240" w:lineRule="auto"/>
        <w:jc w:val="both"/>
        <w:rPr>
          <w:rFonts w:ascii="Times New Roman" w:hAnsi="Times New Roman"/>
          <w:sz w:val="24"/>
          <w:szCs w:val="24"/>
        </w:rPr>
      </w:pPr>
      <w:r>
        <w:rPr>
          <w:rFonts w:ascii="Times New Roman" w:hAnsi="Times New Roman"/>
          <w:sz w:val="24"/>
          <w:szCs w:val="24"/>
        </w:rPr>
        <w:t>5. По математике (профильной)  1 учащийся не преодолел порог, при повторной пересдаче сдал на 34 б.</w:t>
      </w:r>
    </w:p>
    <w:p w:rsidR="00D75B9F" w:rsidRPr="00102C74" w:rsidRDefault="00EC14C0" w:rsidP="00D75B9F">
      <w:pPr>
        <w:spacing w:line="240" w:lineRule="auto"/>
        <w:jc w:val="both"/>
        <w:rPr>
          <w:rFonts w:ascii="Times New Roman" w:hAnsi="Times New Roman"/>
          <w:b/>
          <w:sz w:val="24"/>
          <w:szCs w:val="24"/>
        </w:rPr>
      </w:pPr>
      <w:r>
        <w:rPr>
          <w:rFonts w:ascii="Times New Roman" w:hAnsi="Times New Roman"/>
          <w:b/>
          <w:sz w:val="24"/>
          <w:szCs w:val="24"/>
        </w:rPr>
        <w:t>Н</w:t>
      </w:r>
      <w:r w:rsidR="00D75B9F" w:rsidRPr="00102C74">
        <w:rPr>
          <w:rFonts w:ascii="Times New Roman" w:hAnsi="Times New Roman"/>
          <w:b/>
          <w:sz w:val="24"/>
          <w:szCs w:val="24"/>
        </w:rPr>
        <w:t>еобходимо в следующем учебном году:</w:t>
      </w:r>
    </w:p>
    <w:p w:rsidR="00D75B9F" w:rsidRPr="00102C74" w:rsidRDefault="00D75B9F" w:rsidP="00D75B9F">
      <w:pPr>
        <w:numPr>
          <w:ilvl w:val="0"/>
          <w:numId w:val="3"/>
        </w:numPr>
        <w:spacing w:line="240" w:lineRule="auto"/>
        <w:jc w:val="both"/>
        <w:rPr>
          <w:rFonts w:ascii="Times New Roman" w:hAnsi="Times New Roman"/>
          <w:b/>
          <w:sz w:val="24"/>
          <w:szCs w:val="24"/>
        </w:rPr>
      </w:pPr>
      <w:r w:rsidRPr="00102C74">
        <w:rPr>
          <w:rFonts w:ascii="Times New Roman" w:hAnsi="Times New Roman"/>
          <w:b/>
          <w:sz w:val="24"/>
          <w:szCs w:val="24"/>
        </w:rPr>
        <w:t xml:space="preserve">На заседаниях МО обобщить результаты ЕГЭ с детальным анализом заданий, которые вызвали затруднение у учащихся, скорректировать рабочие программы и календарно-тематическое планирование по предметам с учетом детального анализа, принять меры на 2022-2023 учебный год по подготовке к ГИА.  Подготовку к ГИА вести в соответствии с </w:t>
      </w:r>
      <w:proofErr w:type="gramStart"/>
      <w:r w:rsidRPr="00102C74">
        <w:rPr>
          <w:rFonts w:ascii="Times New Roman" w:hAnsi="Times New Roman"/>
          <w:b/>
          <w:sz w:val="24"/>
          <w:szCs w:val="24"/>
        </w:rPr>
        <w:t>обновленными</w:t>
      </w:r>
      <w:proofErr w:type="gramEnd"/>
      <w:r w:rsidRPr="00102C74">
        <w:rPr>
          <w:rFonts w:ascii="Times New Roman" w:hAnsi="Times New Roman"/>
          <w:b/>
          <w:sz w:val="24"/>
          <w:szCs w:val="24"/>
        </w:rPr>
        <w:t xml:space="preserve"> </w:t>
      </w:r>
      <w:proofErr w:type="spellStart"/>
      <w:r w:rsidRPr="00102C74">
        <w:rPr>
          <w:rFonts w:ascii="Times New Roman" w:hAnsi="Times New Roman"/>
          <w:b/>
          <w:sz w:val="24"/>
          <w:szCs w:val="24"/>
        </w:rPr>
        <w:t>КИМами</w:t>
      </w:r>
      <w:proofErr w:type="spellEnd"/>
      <w:r w:rsidRPr="00102C74">
        <w:rPr>
          <w:rFonts w:ascii="Times New Roman" w:hAnsi="Times New Roman"/>
          <w:b/>
          <w:sz w:val="24"/>
          <w:szCs w:val="24"/>
        </w:rPr>
        <w:t xml:space="preserve">. </w:t>
      </w:r>
    </w:p>
    <w:p w:rsidR="00D75B9F" w:rsidRPr="00102C74" w:rsidRDefault="00D75B9F" w:rsidP="00D75B9F">
      <w:pPr>
        <w:numPr>
          <w:ilvl w:val="0"/>
          <w:numId w:val="3"/>
        </w:numPr>
        <w:spacing w:line="240" w:lineRule="auto"/>
        <w:jc w:val="both"/>
        <w:rPr>
          <w:rFonts w:ascii="Times New Roman" w:hAnsi="Times New Roman"/>
          <w:b/>
          <w:sz w:val="24"/>
          <w:szCs w:val="24"/>
        </w:rPr>
      </w:pPr>
      <w:r w:rsidRPr="00102C74">
        <w:rPr>
          <w:rFonts w:ascii="Times New Roman" w:hAnsi="Times New Roman"/>
          <w:b/>
          <w:sz w:val="24"/>
          <w:szCs w:val="24"/>
        </w:rPr>
        <w:t xml:space="preserve"> Учителям биологии, математики, физики</w:t>
      </w:r>
      <w:r w:rsidR="00EC14C0">
        <w:rPr>
          <w:rFonts w:ascii="Times New Roman" w:hAnsi="Times New Roman"/>
          <w:b/>
          <w:sz w:val="24"/>
          <w:szCs w:val="24"/>
        </w:rPr>
        <w:t>, литературе</w:t>
      </w:r>
      <w:r w:rsidRPr="00102C74">
        <w:rPr>
          <w:rFonts w:ascii="Times New Roman" w:hAnsi="Times New Roman"/>
          <w:b/>
          <w:sz w:val="24"/>
          <w:szCs w:val="24"/>
        </w:rPr>
        <w:t xml:space="preserve"> провести анализ причин снижения результатов ЕГЭ  и принять меры  по повышению результатов по данным предметам.</w:t>
      </w:r>
    </w:p>
    <w:p w:rsidR="00D75B9F" w:rsidRDefault="00D75B9F" w:rsidP="00D75B9F">
      <w:pPr>
        <w:numPr>
          <w:ilvl w:val="0"/>
          <w:numId w:val="3"/>
        </w:numPr>
        <w:spacing w:line="240" w:lineRule="auto"/>
        <w:jc w:val="both"/>
        <w:rPr>
          <w:rFonts w:ascii="Times New Roman" w:hAnsi="Times New Roman"/>
          <w:b/>
          <w:sz w:val="24"/>
          <w:szCs w:val="24"/>
        </w:rPr>
      </w:pPr>
      <w:r w:rsidRPr="00102C74">
        <w:rPr>
          <w:rFonts w:ascii="Times New Roman" w:hAnsi="Times New Roman"/>
          <w:b/>
          <w:sz w:val="24"/>
          <w:szCs w:val="24"/>
        </w:rPr>
        <w:t xml:space="preserve"> Продолжить реализацию ФГОС СОО в соответствии с индивидуальными учебными планами, составленными на основании запросов учащихся и родителей. Ввести в 10-11 классах элективный курс из предметной области «Информатика», «Математика».</w:t>
      </w:r>
    </w:p>
    <w:p w:rsidR="00D75B9F" w:rsidRDefault="00D75B9F" w:rsidP="00D75B9F">
      <w:pPr>
        <w:numPr>
          <w:ilvl w:val="0"/>
          <w:numId w:val="3"/>
        </w:numPr>
        <w:spacing w:line="240" w:lineRule="auto"/>
        <w:jc w:val="both"/>
        <w:rPr>
          <w:rFonts w:ascii="Times New Roman" w:hAnsi="Times New Roman"/>
          <w:b/>
          <w:sz w:val="24"/>
          <w:szCs w:val="24"/>
        </w:rPr>
      </w:pPr>
      <w:r w:rsidRPr="00102C74">
        <w:rPr>
          <w:rFonts w:ascii="Times New Roman" w:hAnsi="Times New Roman"/>
          <w:b/>
          <w:sz w:val="24"/>
          <w:szCs w:val="24"/>
        </w:rPr>
        <w:t xml:space="preserve">Провести повышение квалификации учителя физики. </w:t>
      </w:r>
    </w:p>
    <w:p w:rsidR="00A053C8" w:rsidRDefault="00A053C8" w:rsidP="00D75B9F">
      <w:pPr>
        <w:numPr>
          <w:ilvl w:val="0"/>
          <w:numId w:val="3"/>
        </w:numPr>
        <w:spacing w:line="240" w:lineRule="auto"/>
        <w:jc w:val="both"/>
        <w:rPr>
          <w:rFonts w:ascii="Times New Roman" w:hAnsi="Times New Roman"/>
          <w:b/>
          <w:sz w:val="24"/>
          <w:szCs w:val="24"/>
        </w:rPr>
      </w:pPr>
      <w:r>
        <w:rPr>
          <w:rFonts w:ascii="Times New Roman" w:hAnsi="Times New Roman"/>
          <w:b/>
          <w:sz w:val="24"/>
          <w:szCs w:val="24"/>
        </w:rPr>
        <w:t>Продолжить реализацию ФГОС СОО в соответствии с индивидуальными учебными планами, составленными на основе запросов учащихся и родителей.</w:t>
      </w:r>
    </w:p>
    <w:p w:rsidR="00A053C8" w:rsidRPr="00A053C8" w:rsidRDefault="00A053C8" w:rsidP="00A053C8">
      <w:pPr>
        <w:spacing w:line="240" w:lineRule="auto"/>
        <w:jc w:val="both"/>
        <w:rPr>
          <w:rFonts w:ascii="Times New Roman" w:hAnsi="Times New Roman"/>
          <w:sz w:val="24"/>
          <w:szCs w:val="24"/>
        </w:rPr>
      </w:pPr>
      <w:r w:rsidRPr="00A053C8">
        <w:rPr>
          <w:rFonts w:ascii="Times New Roman" w:hAnsi="Times New Roman"/>
          <w:sz w:val="24"/>
          <w:szCs w:val="24"/>
        </w:rPr>
        <w:t>Заместитель директора по УР                                                    Жданова Т.В.</w:t>
      </w:r>
    </w:p>
    <w:p w:rsidR="00EC14C0" w:rsidRDefault="00EC14C0" w:rsidP="00D75B9F">
      <w:pPr>
        <w:spacing w:line="240" w:lineRule="auto"/>
        <w:ind w:firstLine="567"/>
        <w:jc w:val="both"/>
        <w:rPr>
          <w:rFonts w:ascii="Times New Roman" w:hAnsi="Times New Roman"/>
          <w:sz w:val="24"/>
          <w:szCs w:val="24"/>
        </w:rPr>
      </w:pPr>
    </w:p>
    <w:sectPr w:rsidR="00EC14C0" w:rsidSect="00AC6B5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545"/>
    <w:multiLevelType w:val="hybridMultilevel"/>
    <w:tmpl w:val="9F9EEF18"/>
    <w:lvl w:ilvl="0" w:tplc="C0D06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12634D"/>
    <w:multiLevelType w:val="hybridMultilevel"/>
    <w:tmpl w:val="5492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739F5"/>
    <w:multiLevelType w:val="hybridMultilevel"/>
    <w:tmpl w:val="65225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765C3"/>
    <w:multiLevelType w:val="hybridMultilevel"/>
    <w:tmpl w:val="E4E2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02B48"/>
    <w:multiLevelType w:val="hybridMultilevel"/>
    <w:tmpl w:val="675C93A0"/>
    <w:lvl w:ilvl="0" w:tplc="F0C2D96A">
      <w:start w:val="1"/>
      <w:numFmt w:val="bullet"/>
      <w:lvlText w:val="-"/>
      <w:lvlJc w:val="left"/>
      <w:pPr>
        <w:tabs>
          <w:tab w:val="num" w:pos="720"/>
        </w:tabs>
        <w:ind w:left="720" w:hanging="360"/>
      </w:pPr>
      <w:rPr>
        <w:rFonts w:ascii="Times New Roman" w:hAnsi="Times New Roman" w:hint="default"/>
      </w:rPr>
    </w:lvl>
    <w:lvl w:ilvl="1" w:tplc="7604E3D0" w:tentative="1">
      <w:start w:val="1"/>
      <w:numFmt w:val="bullet"/>
      <w:lvlText w:val="-"/>
      <w:lvlJc w:val="left"/>
      <w:pPr>
        <w:tabs>
          <w:tab w:val="num" w:pos="1440"/>
        </w:tabs>
        <w:ind w:left="1440" w:hanging="360"/>
      </w:pPr>
      <w:rPr>
        <w:rFonts w:ascii="Times New Roman" w:hAnsi="Times New Roman" w:hint="default"/>
      </w:rPr>
    </w:lvl>
    <w:lvl w:ilvl="2" w:tplc="4CD6074A" w:tentative="1">
      <w:start w:val="1"/>
      <w:numFmt w:val="bullet"/>
      <w:lvlText w:val="-"/>
      <w:lvlJc w:val="left"/>
      <w:pPr>
        <w:tabs>
          <w:tab w:val="num" w:pos="2160"/>
        </w:tabs>
        <w:ind w:left="2160" w:hanging="360"/>
      </w:pPr>
      <w:rPr>
        <w:rFonts w:ascii="Times New Roman" w:hAnsi="Times New Roman" w:hint="default"/>
      </w:rPr>
    </w:lvl>
    <w:lvl w:ilvl="3" w:tplc="F5F41BF8" w:tentative="1">
      <w:start w:val="1"/>
      <w:numFmt w:val="bullet"/>
      <w:lvlText w:val="-"/>
      <w:lvlJc w:val="left"/>
      <w:pPr>
        <w:tabs>
          <w:tab w:val="num" w:pos="2880"/>
        </w:tabs>
        <w:ind w:left="2880" w:hanging="360"/>
      </w:pPr>
      <w:rPr>
        <w:rFonts w:ascii="Times New Roman" w:hAnsi="Times New Roman" w:hint="default"/>
      </w:rPr>
    </w:lvl>
    <w:lvl w:ilvl="4" w:tplc="4FCEFBA4" w:tentative="1">
      <w:start w:val="1"/>
      <w:numFmt w:val="bullet"/>
      <w:lvlText w:val="-"/>
      <w:lvlJc w:val="left"/>
      <w:pPr>
        <w:tabs>
          <w:tab w:val="num" w:pos="3600"/>
        </w:tabs>
        <w:ind w:left="3600" w:hanging="360"/>
      </w:pPr>
      <w:rPr>
        <w:rFonts w:ascii="Times New Roman" w:hAnsi="Times New Roman" w:hint="default"/>
      </w:rPr>
    </w:lvl>
    <w:lvl w:ilvl="5" w:tplc="63B8E1EC" w:tentative="1">
      <w:start w:val="1"/>
      <w:numFmt w:val="bullet"/>
      <w:lvlText w:val="-"/>
      <w:lvlJc w:val="left"/>
      <w:pPr>
        <w:tabs>
          <w:tab w:val="num" w:pos="4320"/>
        </w:tabs>
        <w:ind w:left="4320" w:hanging="360"/>
      </w:pPr>
      <w:rPr>
        <w:rFonts w:ascii="Times New Roman" w:hAnsi="Times New Roman" w:hint="default"/>
      </w:rPr>
    </w:lvl>
    <w:lvl w:ilvl="6" w:tplc="9C8C2DFA" w:tentative="1">
      <w:start w:val="1"/>
      <w:numFmt w:val="bullet"/>
      <w:lvlText w:val="-"/>
      <w:lvlJc w:val="left"/>
      <w:pPr>
        <w:tabs>
          <w:tab w:val="num" w:pos="5040"/>
        </w:tabs>
        <w:ind w:left="5040" w:hanging="360"/>
      </w:pPr>
      <w:rPr>
        <w:rFonts w:ascii="Times New Roman" w:hAnsi="Times New Roman" w:hint="default"/>
      </w:rPr>
    </w:lvl>
    <w:lvl w:ilvl="7" w:tplc="1C94B8A8" w:tentative="1">
      <w:start w:val="1"/>
      <w:numFmt w:val="bullet"/>
      <w:lvlText w:val="-"/>
      <w:lvlJc w:val="left"/>
      <w:pPr>
        <w:tabs>
          <w:tab w:val="num" w:pos="5760"/>
        </w:tabs>
        <w:ind w:left="5760" w:hanging="360"/>
      </w:pPr>
      <w:rPr>
        <w:rFonts w:ascii="Times New Roman" w:hAnsi="Times New Roman" w:hint="default"/>
      </w:rPr>
    </w:lvl>
    <w:lvl w:ilvl="8" w:tplc="82C4355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75B9F"/>
    <w:rsid w:val="002E11F1"/>
    <w:rsid w:val="00477D99"/>
    <w:rsid w:val="00A053C8"/>
    <w:rsid w:val="00AC6B5B"/>
    <w:rsid w:val="00BB0C45"/>
    <w:rsid w:val="00D75B9F"/>
    <w:rsid w:val="00EC14C0"/>
    <w:rsid w:val="00F7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9F"/>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D75B9F"/>
    <w:pPr>
      <w:jc w:val="both"/>
    </w:pPr>
    <w:rPr>
      <w:rFonts w:ascii="Times New Roman" w:hAnsi="Times New Roman"/>
      <w:sz w:val="28"/>
      <w:szCs w:val="28"/>
    </w:rPr>
  </w:style>
  <w:style w:type="character" w:customStyle="1" w:styleId="10">
    <w:name w:val="Стиль1 Знак"/>
    <w:link w:val="1"/>
    <w:rsid w:val="00D75B9F"/>
    <w:rPr>
      <w:rFonts w:ascii="Times New Roman" w:eastAsia="Calibri" w:hAnsi="Times New Roman" w:cs="Times New Roman"/>
      <w:sz w:val="28"/>
      <w:szCs w:val="28"/>
    </w:rPr>
  </w:style>
  <w:style w:type="paragraph" w:styleId="a3">
    <w:name w:val="Balloon Text"/>
    <w:basedOn w:val="a"/>
    <w:link w:val="a4"/>
    <w:uiPriority w:val="99"/>
    <w:semiHidden/>
    <w:unhideWhenUsed/>
    <w:rsid w:val="00D7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B9F"/>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2022-09-14T09:48:00Z</dcterms:created>
  <dcterms:modified xsi:type="dcterms:W3CDTF">2022-09-14T10:12:00Z</dcterms:modified>
</cp:coreProperties>
</file>