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9 «А»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r>
              <w:t xml:space="preserve">Обществознание</w:t>
            </w:r>
            <w:r/>
          </w:p>
          <w:p>
            <w:r>
              <w:t xml:space="preserve">Рыбкина И.В.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Правоохранительные органы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Работать в соответствии с алгоритмом, размещённом в группе класса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Параграф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Правоохранительные органы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пересказ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Новаева</w:t>
            </w:r>
            <w:r>
              <w:rPr>
                <w:rFonts w:ascii="Times New Roman" w:hAnsi="Times New Roman" w:cs="Times New Roman"/>
              </w:rPr>
              <w:t xml:space="preserve"> Л.А.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Длина окружности.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Учебник, с.278-279 (прочитать, записать вывод и формулы). Выполнить в тетради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№1101(1,4,5), 1102, 1103, 1107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Выучить формулы и вывод с.278-279 учебника. Выполнить в тетради №1101(2,3),1106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И.В.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Крымская война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Работать в соответствии с алгоритмом, размещённом в группе класса</w:t>
            </w:r>
            <w:bookmarkStart w:id="0" w:name="_GoBack"/>
            <w:r/>
            <w:bookmarkEnd w:id="0"/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Параграф 14 пересказ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А.О.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Бытовая техника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Учебник, ч.1., правило стр.85, номер 2 стр.85 (устно), повторить слова из номера 5 стр.81, номер 6 стр.82 (устно), правило стр.86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Учебник, ч.1., повторить правила стр. 82-86, выполнить номер 3 стр. 86 (устно), номер 5 стр.87 (письменно)</w:t>
            </w:r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И.К.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Разработка и исполнение линейных и ветвящихся алгоритмов.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8" w:tooltip="https://resh.edu.ru/subject/lesson/3254/main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https://resh.edu.ru/subject/lesson/3254/main/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Параграфы 12-13 повторить</w:t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Е.С.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Новые слова по теме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r>
              <w:rPr>
                <w:rFonts w:ascii="Times New Roman" w:hAnsi="Times New Roman" w:cs="Times New Roman"/>
                <w:highlight w:val="none"/>
              </w:rPr>
              <w:t xml:space="preserve">стр. 82-84 выписать глаголы-омонимы в тетрадь, выучить формы данных глаголов и их значение. упр. 7 письменно, прочитать рамочку Social English упр. 8 письменно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стр. 84 упр. 9-11 письменно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И.К.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Разработка и исполнение линейных и ветвящихся алгоритмов.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9" w:tooltip="https://resh.edu.ru/subject/lesson/3254/main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https://resh.edu.ru/subject/lesson/3254/main/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Cs w:val="24"/>
              </w:rPr>
              <w:t xml:space="preserve">Параграфы 12-13 повторить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самостоятельных занятий физической культурой.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0" w:tooltip="https://resh.edu.ru/subject/lesson/3223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https://resh.edu.ru/subject/lesson/3223/start/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Учебник : Ф.К. 8-9 класс стр. 25.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Приседание на одной ноге.</w:t>
            </w:r>
            <w:r/>
          </w:p>
        </w:tc>
      </w:tr>
      <w:tr>
        <w:trPr>
          <w:jc w:val="center"/>
          <w:trHeight w:val="269"/>
        </w:trPr>
        <w:tc>
          <w:tcPr>
            <w:tcW w:w="7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Астапов Е.В.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пожары.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1" w:tooltip="https://youtu.be/Xdl2lIzjaS0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https://youtu.be/Xdl2lIzjaS0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темы «Природные пожары»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10.01.2023</w:t>
      </w:r>
      <w:r/>
    </w:p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10.01.23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  <w:trHeight w:val="1377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жизнь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«Функция: сложно, просто, интересно»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Выполнить №1-6 (25 вариант)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table" w:styleId="832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3254/main/" TargetMode="External"/><Relationship Id="rId9" Type="http://schemas.openxmlformats.org/officeDocument/2006/relationships/hyperlink" Target="https://resh.edu.ru/subject/lesson/3254/main/" TargetMode="External"/><Relationship Id="rId10" Type="http://schemas.openxmlformats.org/officeDocument/2006/relationships/hyperlink" Target="https://resh.edu.ru/subject/lesson/3223/start/" TargetMode="External"/><Relationship Id="rId11" Type="http://schemas.openxmlformats.org/officeDocument/2006/relationships/hyperlink" Target="https://youtu.be/Xdl2lIzjaS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Катя Воронова</cp:lastModifiedBy>
  <cp:revision>20</cp:revision>
  <dcterms:created xsi:type="dcterms:W3CDTF">2023-01-08T08:56:00Z</dcterms:created>
  <dcterms:modified xsi:type="dcterms:W3CDTF">2023-01-09T11:41:40Z</dcterms:modified>
</cp:coreProperties>
</file>