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8в класса на </w:t>
      </w:r>
      <w:r>
        <w:rPr>
          <w:rFonts w:ascii="Times New Roman" w:hAnsi="Times New Roman"/>
          <w:b/>
          <w:sz w:val="24"/>
          <w:szCs w:val="24"/>
        </w:rPr>
        <w:t xml:space="preserve">5.12.2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работа: «Информационное моделирование»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встреча в Сферуме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перейти по ссылке и выполнить контрольную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ooltip="https://quick.apkpro.ru/poll/43678" w:history="1">
              <w:r>
                <w:rPr>
                  <w:rStyle w:val="836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Опросникум. Академия Минпросвещения России (apkpro.ru)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в течение дня, позднее ответы не принимаются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hyperlink r:id="rId10" w:tooltip="Выбрать тему урока" w:history="1">
              <w:r>
                <w:rPr>
                  <w:rStyle w:val="836"/>
                  <w:rFonts w:ascii="DejaVu Sans Mono" w:hAnsi="DejaVu Sans Mono" w:eastAsia="DejaVu Sans Mono" w:cs="DejaVu Sans Mono"/>
                  <w:color w:val="000000" w:themeColor="text1"/>
                  <w:sz w:val="18"/>
                  <w:szCs w:val="18"/>
                  <w:highlight w:val="white"/>
                  <w:u w:val="none"/>
                </w:rPr>
                <w:t xml:space="preserve">«Мцыри» М.Ю. Лермонтова как романтическая поэма.</w:t>
              </w:r>
              <w:r>
                <w:rPr>
                  <w:rStyle w:val="836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 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Просмотреть видеоурок по ссылке: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school.infourok.ru/videouroki/6deb8de3-f540-4f45-aa9e-f27af06d4bb9" w:history="1">
              <w:r>
                <w:rPr>
                  <w:rStyle w:val="836"/>
                  <w:rFonts w:ascii="Times New Roman" w:hAnsi="Times New Roman"/>
                  <w:sz w:val="24"/>
                  <w:szCs w:val="24"/>
                </w:rPr>
                <w:t xml:space="preserve">https://school.infourok.ru/videouroki/6deb8de3-f540-4f45-aa9e-f27af06d4bb9</w:t>
              </w:r>
              <w:r>
                <w:rPr>
                  <w:rStyle w:val="836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читать 14-26 части.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120" w:right="0" w:firstLine="0"/>
              <w:jc w:val="both"/>
              <w:spacing w:before="0" w:after="150"/>
              <w:shd w:val="clear" w:color="ffffff" w:fill="ffffff"/>
              <w:rPr>
                <w:rFonts w:ascii="Tibetan Machine Uni" w:hAnsi="Tibetan Machine Uni" w:cs="Tibetan Machine Uni"/>
                <w:color w:val="000000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Читать 14-26 части (М.Ю. Лермонтов «Мцыри»), ответить письменно на вопросы: </w:t>
            </w:r>
            <w:r>
              <w:rPr>
                <w:rFonts w:ascii="Tibetan Machine Uni" w:hAnsi="Tibetan Machine Uni" w:cs="Tibetan Machine Uni"/>
                <w:color w:val="000000"/>
                <w:sz w:val="21"/>
                <w:szCs w:val="21"/>
              </w:rPr>
            </w:r>
            <w:r>
              <w:rPr>
                <w:rFonts w:ascii="Tibetan Machine Uni" w:hAnsi="Tibetan Machine Uni" w:cs="Tibetan Machine Uni"/>
                <w:color w:val="000000"/>
                <w:sz w:val="21"/>
                <w:szCs w:val="21"/>
              </w:rPr>
            </w:r>
          </w:p>
          <w:p>
            <w:pPr>
              <w:pStyle w:val="674"/>
              <w:numPr>
                <w:ilvl w:val="0"/>
                <w:numId w:val="1"/>
              </w:numPr>
              <w:ind w:left="0" w:right="0" w:firstLine="0"/>
              <w:jc w:val="both"/>
              <w:spacing w:before="0" w:after="150" w:line="238" w:lineRule="auto"/>
              <w:shd w:val="clear" w:color="ffffff" w:fill="ffffff"/>
              <w:rPr>
                <w:rFonts w:ascii="PT Sans" w:hAnsi="PT Sans" w:eastAsia="PT Sans" w:cs="PT Sans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Sans" w:hAnsi="PT Sans" w:eastAsia="PT Sans" w:cs="PT Sans"/>
                <w:color w:val="000000"/>
                <w:sz w:val="21"/>
              </w:rPr>
              <w:t xml:space="preserve">Что видел Мцыри на свободе?</w:t>
            </w:r>
            <w:r>
              <w:rPr>
                <w:rFonts w:ascii="PT Sans" w:hAnsi="PT Sans" w:eastAsia="PT Sans" w:cs="PT Sans"/>
                <w:sz w:val="21"/>
                <w:szCs w:val="21"/>
              </w:rPr>
            </w:r>
            <w:r>
              <w:rPr>
                <w:rFonts w:ascii="PT Sans" w:hAnsi="PT Sans" w:eastAsia="PT Sans" w:cs="PT Sans"/>
                <w:sz w:val="21"/>
                <w:szCs w:val="21"/>
              </w:rPr>
            </w:r>
          </w:p>
          <w:p>
            <w:pPr>
              <w:pStyle w:val="674"/>
              <w:numPr>
                <w:ilvl w:val="0"/>
                <w:numId w:val="1"/>
              </w:numPr>
              <w:ind w:left="0" w:right="0" w:firstLine="0"/>
              <w:jc w:val="both"/>
              <w:spacing w:before="0" w:after="150" w:line="238" w:lineRule="auto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Sans" w:hAnsi="PT Sans" w:eastAsia="PT Sans" w:cs="PT Sans"/>
                <w:color w:val="000000"/>
                <w:sz w:val="21"/>
              </w:rPr>
              <w:t xml:space="preserve">Что делал он, вырвавшись из монастыря?</w:t>
            </w:r>
            <w:r/>
          </w:p>
          <w:p>
            <w:pPr>
              <w:pStyle w:val="674"/>
              <w:numPr>
                <w:ilvl w:val="0"/>
                <w:numId w:val="1"/>
              </w:numPr>
              <w:ind w:left="0" w:right="0" w:firstLine="0"/>
              <w:jc w:val="both"/>
              <w:spacing w:before="0" w:after="150" w:line="238" w:lineRule="auto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Sans" w:hAnsi="PT Sans" w:eastAsia="PT Sans" w:cs="PT Sans"/>
                <w:color w:val="000000"/>
                <w:sz w:val="21"/>
              </w:rPr>
              <w:t xml:space="preserve">Что узнал о себе герой за три блаженных дня?</w:t>
            </w:r>
            <w:r/>
          </w:p>
          <w:p>
            <w:pPr>
              <w:pStyle w:val="674"/>
              <w:numPr>
                <w:ilvl w:val="0"/>
                <w:numId w:val="1"/>
              </w:numPr>
              <w:ind w:left="0" w:right="0" w:firstLine="0"/>
              <w:jc w:val="both"/>
              <w:spacing w:before="0" w:after="150" w:line="238" w:lineRule="auto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Sans" w:hAnsi="PT Sans" w:eastAsia="PT Sans" w:cs="PT Sans"/>
                <w:color w:val="000000"/>
                <w:sz w:val="21"/>
              </w:rPr>
              <w:t xml:space="preserve">Почему так кратко изложение жизни Мцыри в монастыре?</w:t>
            </w:r>
            <w:r/>
          </w:p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Гимнастика с основами акробатики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Просмотреть видеоурок по ссылке: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2" w:tooltip="https://resh.edu.ru/subject/lesson/3219/start/" w:history="1">
              <w:r>
                <w:rPr>
                  <w:rStyle w:val="836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https://resh.edu.ru/subject/lesson/3219/start/</w:t>
              </w:r>
              <w:r>
                <w:rPr>
                  <w:rStyle w:val="836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Формула Герона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 Посмотреть видео по ссылке </w:t>
            </w:r>
            <w:hyperlink r:id="rId13" w:tooltip="https://resh.edu.ru/subject/lesson/2012/main/" w:history="1">
              <w:r>
                <w:rPr>
                  <w:rStyle w:val="836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https://resh.edu.ru/subject/lesson/2012/main/</w:t>
              </w:r>
            </w:hyperlink>
            <w:r/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2.Работа по учебнику:  разобрать доказательство теоремы стр. 130-131. Записать теорему и формулу в тетрадь. Выполнить №498(а,б), 495.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Выучить теорему и формулу стр.130. № 490(а), 495(б), 498(в). Фото выполненной работы прислать в ВК мессенджер.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Выбрать тему урока" w:history="1">
              <w:r>
                <w:rPr>
                  <w:rStyle w:val="836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Введение и отработка ЛЕ по теме « Посещение театра».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Видео-звонок на платформе Сферум.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стр. 77, 78 упр. 3 часть В читать вслух, переводить, упр. 4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79, 80 упр. 5, 6 устно (на 6.12)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5385"/>
        <w:gridCol w:w="2"/>
        <w:gridCol w:w="1557"/>
        <w:gridCol w:w="2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«Информационная безопасность»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Style w:val="836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Просмотреть видеоурок по ссылке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5" w:tooltip="https://yandex.ru/video/preview/11812852917196475082" w:history="1">
              <w:r>
                <w:rPr>
                  <w:rStyle w:val="836"/>
                  <w:rFonts w:ascii="Times New Roman" w:hAnsi="Times New Roman"/>
                  <w:sz w:val="24"/>
                  <w:szCs w:val="24"/>
                </w:rPr>
                <w:t xml:space="preserve">https://yandex.ru/video/preview/11812852917196475082</w:t>
              </w:r>
              <w:r>
                <w:rPr>
                  <w:rStyle w:val="836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6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6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6"/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«Баскетбол»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выполнить разминку.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604020202020204"/>
  </w:font>
  <w:font w:name="Liberation Sans">
    <w:panose1 w:val="020B0604020202020204"/>
  </w:font>
  <w:font w:name="DejaVu Sans Mono">
    <w:panose1 w:val="020B0609030804020204"/>
  </w:font>
  <w:font w:name="Times New Roman">
    <w:panose1 w:val="02020603050405020304"/>
  </w:font>
  <w:font w:name="Calibri">
    <w:panose1 w:val="020F0502020204030204"/>
  </w:font>
  <w:font w:name="Tibetan Machine Uni">
    <w:panose1 w:val="010005030200000200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3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3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3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3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3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3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3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3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2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2"/>
    <w:next w:val="832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2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3"/>
    <w:link w:val="684"/>
    <w:uiPriority w:val="99"/>
  </w:style>
  <w:style w:type="paragraph" w:styleId="686">
    <w:name w:val="Footer"/>
    <w:basedOn w:val="832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3"/>
    <w:link w:val="686"/>
    <w:uiPriority w:val="99"/>
  </w:style>
  <w:style w:type="paragraph" w:styleId="688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rFonts w:ascii="Calibri" w:hAnsi="Calibri" w:eastAsia="Calibri" w:cs="Times New Roman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>
    <w:name w:val="Hyperlink"/>
    <w:uiPriority w:val="99"/>
    <w:unhideWhenUsed/>
    <w:rPr>
      <w:color w:val="0000ff"/>
      <w:u w:val="single"/>
    </w:rPr>
  </w:style>
  <w:style w:type="character" w:styleId="837" w:customStyle="1">
    <w:name w:val="sr-only"/>
    <w:basedOn w:val="833"/>
  </w:style>
  <w:style w:type="table" w:styleId="838" w:customStyle="1">
    <w:name w:val="Сетка таблицы1"/>
    <w:basedOn w:val="834"/>
    <w:next w:val="839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quick.apkpro.ru/poll/43678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school.infourok.ru/videouroki/6deb8de3-f540-4f45-aa9e-f27af06d4bb9" TargetMode="External"/><Relationship Id="rId12" Type="http://schemas.openxmlformats.org/officeDocument/2006/relationships/hyperlink" Target="https://resh.edu.ru/subject/lesson/3219/start/" TargetMode="External"/><Relationship Id="rId13" Type="http://schemas.openxmlformats.org/officeDocument/2006/relationships/hyperlink" Target="https://resh.edu.ru/subject/lesson/2012/main/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yandex.ru/video/preview/1181285291719647508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Катя Воронова</cp:lastModifiedBy>
  <cp:revision>12</cp:revision>
  <dcterms:created xsi:type="dcterms:W3CDTF">2023-12-04T08:30:00Z</dcterms:created>
  <dcterms:modified xsi:type="dcterms:W3CDTF">2023-12-04T14:47:21Z</dcterms:modified>
</cp:coreProperties>
</file>