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2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jc w:val="center"/>
          <w:trHeight w:val="42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для 7«В» класса</w:t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Вторник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10.01.2023</w:t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Бычкова Е.А.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Природа. Население и хозяйство России.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8" w:tooltip="https://goo.su/vezdzb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https://goo.su/vezdzb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по ссылке прослушать текст параграфа и ответить на вопросы в тексте параграфа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П.32 пересказ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  <w:trHeight w:val="276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Волкова А.В.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Наречие как часть речи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 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посмотреть видеоурок по ссылке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9" w:tooltip="https://interneturok.ru/lesson/russian/7-klass/bglava-4-narechieb/narechie-kak-chast-rechi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https://interneturok.ru/lesson/russian/7-klass/bglava-4-narechieb/narechie-kak-chast-rechi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, выполнить упр.218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Параграф 34, упр. 219. Выучить определение!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О.И.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0" w:tooltip="Выбрать тему урока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Многообразие и распространение кишечнополостных.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none"/>
              </w:rPr>
            </w:r>
            <w:hyperlink r:id="rId11" w:tooltip="https://yandex.ru/video/preview/17659240562048371856" w:history="1">
              <w:r>
                <w:rPr>
                  <w:rStyle w:val="814"/>
                  <w:rFonts w:ascii="Liberation Sans" w:hAnsi="Liberation Sans" w:eastAsia="Liberation Sans" w:cs="Liberation Sans"/>
                  <w:sz w:val="20"/>
                  <w:highlight w:val="none"/>
                </w:rPr>
                <w:t xml:space="preserve">https://yandex.ru/video/preview/17659240562048371856</w:t>
              </w:r>
              <w:r>
                <w:rPr>
                  <w:rStyle w:val="814"/>
                  <w:rFonts w:ascii="Times New Roman" w:hAnsi="Times New Roman" w:cs="Times New Roman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 108-111,чит и переск</w:t>
            </w:r>
            <w:r>
              <w:rPr>
                <w:rFonts w:ascii="Times New Roman" w:hAnsi="Times New Roman" w:cs="Times New Roman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А.В.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</w:rPr>
              <w:t xml:space="preserve">Сопоставление Остапа и Андрия. Психологические мотивы предательства Андрия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посмотреть видеоурок по ссылке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hyperlink r:id="rId12" w:tooltip="https://www.youtube.com/watch?v=Meeo7bkOR08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https://www.youtube.com/watch?v=Meeo7bkOR08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, ответить на вопросы, которые учитель пришлет вначале урока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Выполнить задания, присланные учителем</w:t>
            </w:r>
            <w:r/>
          </w:p>
        </w:tc>
      </w:tr>
      <w:tr>
        <w:trPr>
          <w:jc w:val="center"/>
          <w:trHeight w:val="285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Шарипкина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Теоремы об углах образованных двумя параллельными прямыми и секущей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1.Посмотреть видеоурок: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3" w:tooltip="https://yandex.ru/video/preview/8831050621875158775" w:history="1">
              <w:r>
                <w:rPr>
                  <w:rStyle w:val="814"/>
                  <w:rFonts w:ascii="Liberation Sans" w:hAnsi="Liberation Sans" w:eastAsia="Liberation Sans" w:cs="Liberation Sans"/>
                  <w:sz w:val="20"/>
                  <w:highlight w:val="none"/>
                </w:rPr>
                <w:t xml:space="preserve">https://yandex.ru/video/preview/8831050621875158775</w:t>
              </w:r>
              <w:r>
                <w:rPr>
                  <w:rStyle w:val="814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2. Разобрать в учебнике п.29.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3.Выполнить номера из учебника: 196, 202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(Фото выполненной работы прислать в ВК)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№203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(Фото выполненной работы прислать в ВК)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/>
            <w:bookmarkStart w:id="0" w:name="_GoBack"/>
            <w:r/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Кукушкина Л.Х.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XVI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века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14" w:tooltip="https://resh.edu.ru/subject/lesson/2046/main/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https://resh.edu.ru/subject/lesson/2046/main/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посмотреть информацию, выполнить тест </w:t>
            </w:r>
            <w:hyperlink r:id="rId15" w:tooltip="https://resh.edu.ru/subject/lesson/2046/train/#204897" w:anchor="204897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https://resh.edu.ru/subject/lesson/2046/train/#204897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  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§7(5-9) читать и пересказывать, повторить даты.</w:t>
            </w:r>
            <w:bookmarkEnd w:id="0"/>
            <w:r/>
            <w:r/>
          </w:p>
        </w:tc>
      </w:tr>
      <w:tr>
        <w:trPr>
          <w:jc w:val="center"/>
          <w:trHeight w:val="276"/>
        </w:trPr>
        <w:tc>
          <w:tcPr>
            <w:tcW w:w="7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13.50-14.20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Е.С.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Описывание картинок по теме с опорой на ключевые слова</w:t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Стр. 88, 89 упр. 3, 4 устно, в упр. 3 отчитать слова и словосочетания с ними, выписать в словарь, выучить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Стр. 90-91 упр. 5 письменно, упр. 6 устно, повторять за диктором 3-5 раз названия географических мест, прочитать текст и перевести.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Расписание внеурочной деятельности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10.01.2023</w:t>
      </w:r>
      <w:r/>
    </w:p>
    <w:tbl>
      <w:tblPr>
        <w:tblStyle w:val="832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10.01.23</w:t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  <w:trHeight w:val="253"/>
        </w:trPr>
        <w:tc>
          <w:tcPr>
            <w:tcW w:w="7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14.40-15.10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ФГ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Шарипкина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ромежуточное тестирование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Разобрать задания: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16" w:tooltip="http://skiv.instrao.ru/bank-zadaniy/matematicheskaya-gramotnost/mg-7-2022/05_МГ_7_Средство для стирки белья_текст.pdf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http://skiv.instrao.ru/bank-zadaniy/matematicheskaya-gramotnost/mg-7-2022/05_МГ_7_Средство%20для%20стирки%20белья_текст.pdf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задано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283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eastAsia="Arial" w:cs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44"/>
    <w:link w:val="636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34"/>
    <w:next w:val="634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 w:customStyle="1">
    <w:name w:val="Название Знак"/>
    <w:basedOn w:val="644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Подзаголовок Знак"/>
    <w:basedOn w:val="644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34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44"/>
    <w:link w:val="683"/>
    <w:uiPriority w:val="99"/>
  </w:style>
  <w:style w:type="paragraph" w:styleId="685">
    <w:name w:val="Footer"/>
    <w:basedOn w:val="6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44"/>
    <w:uiPriority w:val="99"/>
  </w:style>
  <w:style w:type="paragraph" w:styleId="687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 w:customStyle="1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 w:customStyle="1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 w:customStyle="1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8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9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0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1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2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3" w:customStyle="1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2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3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4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5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8" w:customStyle="1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1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3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5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6" w:customStyle="1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5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6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7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8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9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0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2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9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0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1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2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3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563c1" w:themeColor="hyperlink"/>
      <w:u w:val="single"/>
    </w:rPr>
  </w:style>
  <w:style w:type="paragraph" w:styleId="815">
    <w:name w:val="footnote text"/>
    <w:basedOn w:val="634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44"/>
    <w:uiPriority w:val="99"/>
    <w:unhideWhenUsed/>
    <w:rPr>
      <w:vertAlign w:val="superscript"/>
    </w:rPr>
  </w:style>
  <w:style w:type="paragraph" w:styleId="818">
    <w:name w:val="endnote text"/>
    <w:basedOn w:val="634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44"/>
    <w:uiPriority w:val="99"/>
    <w:semiHidden/>
    <w:unhideWhenUsed/>
    <w:rPr>
      <w:vertAlign w:val="superscript"/>
    </w:rPr>
  </w:style>
  <w:style w:type="paragraph" w:styleId="821">
    <w:name w:val="toc 1"/>
    <w:basedOn w:val="634"/>
    <w:next w:val="634"/>
    <w:uiPriority w:val="39"/>
    <w:unhideWhenUsed/>
    <w:pPr>
      <w:spacing w:after="57"/>
    </w:pPr>
  </w:style>
  <w:style w:type="paragraph" w:styleId="822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3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4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5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6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7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8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29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34"/>
    <w:next w:val="634"/>
    <w:uiPriority w:val="99"/>
    <w:unhideWhenUsed/>
    <w:pPr>
      <w:spacing w:after="0"/>
    </w:pPr>
  </w:style>
  <w:style w:type="table" w:styleId="832">
    <w:name w:val="Table Grid"/>
    <w:basedOn w:val="64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goo.su/vezdzb" TargetMode="External"/><Relationship Id="rId9" Type="http://schemas.openxmlformats.org/officeDocument/2006/relationships/hyperlink" Target="https://interneturok.ru/lesson/russian/7-klass/bglava-4-narechieb/narechie-kak-chast-rechi" TargetMode="External"/><Relationship Id="rId10" Type="http://schemas.openxmlformats.org/officeDocument/2006/relationships/hyperlink" Target="javascript:void(0);" TargetMode="External"/><Relationship Id="rId11" Type="http://schemas.openxmlformats.org/officeDocument/2006/relationships/hyperlink" Target="https://yandex.ru/video/preview/17659240562048371856" TargetMode="External"/><Relationship Id="rId12" Type="http://schemas.openxmlformats.org/officeDocument/2006/relationships/hyperlink" Target="https://www.youtube.com/watch?v=Meeo7bkOR08" TargetMode="External"/><Relationship Id="rId13" Type="http://schemas.openxmlformats.org/officeDocument/2006/relationships/hyperlink" Target="https://yandex.ru/video/preview/8831050621875158775" TargetMode="External"/><Relationship Id="rId14" Type="http://schemas.openxmlformats.org/officeDocument/2006/relationships/hyperlink" Target="https://resh.edu.ru/subject/lesson/2046/main/" TargetMode="External"/><Relationship Id="rId15" Type="http://schemas.openxmlformats.org/officeDocument/2006/relationships/hyperlink" Target="https://resh.edu.ru/subject/lesson/2046/train/" TargetMode="External"/><Relationship Id="rId16" Type="http://schemas.openxmlformats.org/officeDocument/2006/relationships/hyperlink" Target="http://skiv.instrao.ru/bank-zadaniy/matematicheskaya-gramotnost/mg-7-2022/05_&#1052;&#1043;_7_&#1057;&#1088;&#1077;&#1076;&#1089;&#1090;&#1074;&#1086; &#1076;&#1083;&#1103; &#1089;&#1090;&#1080;&#1088;&#1082;&#1080; &#1073;&#1077;&#1083;&#1100;&#1103;_&#1090;&#1077;&#1082;&#1089;&#1090;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Катя Воронова</cp:lastModifiedBy>
  <cp:revision>18</cp:revision>
  <dcterms:created xsi:type="dcterms:W3CDTF">2023-01-08T08:56:00Z</dcterms:created>
  <dcterms:modified xsi:type="dcterms:W3CDTF">2023-01-09T11:54:01Z</dcterms:modified>
</cp:coreProperties>
</file>