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18.01.22 г. </w:t>
      </w:r>
      <w:r>
        <w:rPr>
          <w:rFonts w:ascii="Times New Roman" w:hAnsi="Times New Roman" w:cs="Times New Roman"/>
        </w:rPr>
      </w:r>
      <w:r/>
    </w:p>
    <w:tbl>
      <w:tblPr>
        <w:tblStyle w:val="666"/>
        <w:tblW w:w="0" w:type="auto"/>
        <w:tblInd w:w="-719" w:type="dxa"/>
        <w:tblLayout w:type="fixed"/>
        <w:tblLook w:val="04A0" w:firstRow="1" w:lastRow="0" w:firstColumn="1" w:lastColumn="0" w:noHBand="0" w:noVBand="1"/>
      </w:tblPr>
      <w:tblGrid>
        <w:gridCol w:w="1306"/>
        <w:gridCol w:w="830"/>
        <w:gridCol w:w="992"/>
        <w:gridCol w:w="1134"/>
        <w:gridCol w:w="1276"/>
        <w:gridCol w:w="2409"/>
        <w:gridCol w:w="4394"/>
        <w:gridCol w:w="2229"/>
      </w:tblGrid>
      <w:tr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1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18.01.2022 г.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Надеина Т.Ю.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связи: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работа по учебнику: с. 84-90 изучить материал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2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13, пересказ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571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(английский)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Глагол Shall. Правила употребления</w:t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связи: учебник стр.15, 16 выписать фразы из рамочки «Speech Patterns» и перевести, упр. 2 письменно. Прислать в вайбер выполненную работу, голосовым сообщением прислать чтение упражнения вслух.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229" w:type="dxa"/>
            <w:vAlign w:val="center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highlight w:val="none"/>
              </w:rPr>
            </w:pPr>
            <w:r>
              <w:t xml:space="preserve">учебник: с. 16 правило в рамке прочитать, упр. 3 устно, с. 17 упр. 4 часть A письменно.</w:t>
            </w:r>
            <w:r/>
          </w:p>
          <w:p>
            <w:pPr>
              <w:spacing w:lineRule="atLeast" w:line="57" w:after="0" w:before="0"/>
            </w:pPr>
            <w:r>
              <w:rPr>
                <w:highlight w:val="none"/>
              </w:rPr>
              <w:t xml:space="preserve">Выполненное задание прислать в вайбер =: устное задлание - голосовым сообщением (обязательно), письменное - в виде четкой, верно повернутой фотографии. Работу необходимо подписать.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hyperlink r:id="rId9" w:tooltip="Выбрать тему урока" w:history="1">
              <w:r>
                <w:rPr>
                  <w:rFonts w:ascii="Times New Roman" w:hAnsi="Times New Roman" w:cs="Times New Roman"/>
                  <w:sz w:val="24"/>
                </w:rPr>
                <w:t xml:space="preserve">Повторение изученного материала.</w:t>
              </w:r>
            </w:hyperlink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При отсутствии связи: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hyperlink r:id="rId10" w:tooltip="https://www.youtube.com/watch?time_continue=69&amp;v=KX0vavm_ZZc&amp;feature=emb_logo" w:history="1">
              <w:r>
                <w:rPr>
                  <w:rStyle w:val="792"/>
                  <w:rFonts w:ascii="Times New Roman" w:hAnsi="Times New Roman" w:cs="Times New Roman"/>
                  <w:sz w:val="24"/>
                  <w:highlight w:val="none"/>
                </w:rPr>
                <w:t xml:space="preserve">https://www.youtube.com/watch?time_continue=69&amp;v=KX0vavm_ZZc&amp;feature=emb_logo</w:t>
              </w:r>
            </w:hyperlink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Упр. 349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3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Курышева А.А.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r>
              <w:t xml:space="preserve">Координаты на прямой 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связи: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прослушать урок .  https://youtu.be/4zivPtWrQaU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работа по учебнику (2 часть): N23(устно), 22,24,27(письменно)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  <w:t xml:space="preserve">Фото выполненной работы прислать в беседу (Viber)</w:t>
            </w:r>
            <w:r>
              <w:rPr>
                <w:highlight w:val="none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r>
              <w:t xml:space="preserve">N 35  Фото выполненной работы прислать в беседу (Viber)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  <w:t xml:space="preserve">Технологии вязания крючком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lang w:eastAsia="ru-RU"/>
              </w:rPr>
            </w: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В случае отсутствия связи просмотреть видеоурок : </w:t>
            </w:r>
            <w:r>
              <w:rPr>
                <w:rFonts w:ascii="Times New Roman" w:hAnsi="Times New Roman" w:cs="Times New Roman"/>
                <w:b w:val="false"/>
              </w:rPr>
            </w:r>
            <w:hyperlink r:id="rId11" w:tooltip="https://www.youtube.com/watch?v=R4tUTTkNoIQ" w:history="1">
              <w:r>
                <w:rPr>
                  <w:rStyle w:val="792"/>
                </w:rPr>
                <w:t xml:space="preserve">https://www.youtube.com/watch?v=R4tUTTkNoIQ</w:t>
              </w:r>
            </w:hyperlink>
            <w:r>
              <w:t xml:space="preserve"> 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false"/>
              </w:rPr>
              <w:t xml:space="preserve">не </w:t>
            </w:r>
            <w:r>
              <w:rPr>
                <w:rFonts w:ascii="Times New Roman" w:hAnsi="Times New Roman" w:cs="Times New Roman"/>
                <w:b w:val="false"/>
              </w:rPr>
              <w:t xml:space="preserve">задано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изделий из сортового проката.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связи:пройти по ссылке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12" w:tooltip="https://clck.ru/akaMe" w:history="1">
              <w:r>
                <w:rPr>
                  <w:rStyle w:val="792"/>
                  <w:highlight w:val="none"/>
                </w:rPr>
                <w:t xml:space="preserve">https://clck.ru/akaMe</w:t>
              </w:r>
            </w:hyperlink>
            <w:r>
              <w:rPr>
                <w:highlight w:val="none"/>
              </w:rPr>
              <w:t xml:space="preserve"> изучить п.19.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highlight w:val="none"/>
              </w:rPr>
              <w:t xml:space="preserve">Изучить п.19 Ответить на вопросы на стр.85.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highlight w:val="none"/>
              </w:rPr>
              <w:t xml:space="preserve">ответы выслать на почту </w:t>
            </w:r>
            <w:r>
              <w:rPr>
                <w:highlight w:val="none"/>
              </w:rPr>
              <w:t xml:space="preserve">Evgeniy.astapov69@yandex.ru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изделий из сортового проката.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связи:пройти по ссылке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13" w:tooltip="https://clck.ru/akaMe" w:history="1">
              <w:r>
                <w:rPr>
                  <w:rStyle w:val="792"/>
                  <w:highlight w:val="none"/>
                </w:rPr>
                <w:t xml:space="preserve">https://clck.ru/akaMe</w:t>
              </w:r>
            </w:hyperlink>
            <w:r>
              <w:rPr>
                <w:highlight w:val="none"/>
              </w:rPr>
              <w:t xml:space="preserve"> изучить п.19.</w:t>
            </w:r>
            <w:r>
              <w:rPr>
                <w:highlight w:val="none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  <w:t xml:space="preserve">не задано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</w:tr>
      <w:tr>
        <w:trPr>
          <w:trHeight w:val="1370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</w:r>
            <w:r>
              <w:rPr>
                <w:rFonts w:ascii="Times New Roman" w:hAnsi="Times New Roman" w:cs="Times New Roman"/>
                <w:b w:val="false"/>
              </w:rPr>
              <w:t xml:space="preserve">Вязание полотна из столбиков без накида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В случае отсутствия связи просмотреть видеоурок </w:t>
            </w: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lang w:eastAsia="ru-RU"/>
              </w:rPr>
            </w:r>
            <w:hyperlink r:id="rId14" w:tooltip="https://www.youtube.com/watch?v=1n7i6yqW4m4" w:history="1">
              <w:r>
                <w:rPr>
                  <w:rStyle w:val="792"/>
                  <w:rFonts w:ascii="Times New Roman" w:hAnsi="Times New Roman" w:cs="Times New Roman"/>
                  <w:b w:val="false"/>
                  <w:lang w:eastAsia="ru-RU"/>
                </w:rPr>
                <w:t xml:space="preserve">https://www.youtube.com/watch?v=1n7i6yqW4m4</w:t>
              </w:r>
            </w:hyperlink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  <w:t xml:space="preserve">выполнить полотно из столбиков без накида (набрать 20 воздушных петель и выполнить полотно длиной 5 см.)</w:t>
            </w:r>
            <w:r>
              <w:rPr>
                <w:rFonts w:ascii="Times New Roman" w:hAnsi="Times New Roman" w:cs="Times New Roman"/>
                <w:b w:val="false"/>
              </w:rPr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13264" w:type="dxa"/>
            <w:vMerge w:val="restart"/>
            <w:textDirection w:val="lrTb"/>
            <w:noWrap w:val="false"/>
          </w:tcPr>
          <w:p>
            <w:pPr>
              <w:tabs>
                <w:tab w:val="left" w:pos="1006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13.45-14.00</w:t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8"/>
          <w:szCs w:val="28"/>
        </w:rPr>
        <w:t xml:space="preserve">Расписание внеурочной деятельности 6 «В» класса на  18.01.22 г.</w:t>
      </w:r>
      <w:r>
        <w:rPr>
          <w:rFonts w:ascii="Times New Roman" w:hAnsi="Times New Roman" w:cs="Times New Roman" w:eastAsia="Calibri"/>
          <w:color w:val="002060"/>
        </w:rPr>
      </w:r>
      <w:r/>
    </w:p>
    <w:tbl>
      <w:tblPr>
        <w:tblStyle w:val="81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025"/>
        <w:gridCol w:w="1810"/>
        <w:gridCol w:w="1875"/>
        <w:gridCol w:w="1952"/>
        <w:gridCol w:w="3969"/>
        <w:gridCol w:w="1843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18.01.2022 г.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вторник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1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16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14.00-14.40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16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>
              <w:rPr>
                <w:color w:val="000000"/>
              </w:rPr>
            </w:r>
            <w:r/>
          </w:p>
          <w:p>
            <w:pPr>
              <w:pStyle w:val="816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ФГ (математическая)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Курышева А.А.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Логические задачи, решаемые с помощью таблиц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задано.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16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14.50-15.30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16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 подключение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православной культуры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чего строят храмы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table" w:styleId="817" w:customStyle="1">
    <w:name w:val="Сетка таблицы1"/>
    <w:uiPriority w:val="59"/>
    <w:rPr>
      <w:rFonts w:ascii="Calibri" w:hAnsi="Calibri" w:cs="Times New Roman" w:eastAsia="Calibr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www.youtube.com/watch?time_continue=69&amp;v=KX0vavm_ZZc&amp;feature=emb_logo" TargetMode="External"/><Relationship Id="rId11" Type="http://schemas.openxmlformats.org/officeDocument/2006/relationships/hyperlink" Target="https://www.youtube.com/watch?v=R4tUTTkNoIQ" TargetMode="External"/><Relationship Id="rId12" Type="http://schemas.openxmlformats.org/officeDocument/2006/relationships/hyperlink" Target="https://clck.ru/akaMe" TargetMode="External"/><Relationship Id="rId13" Type="http://schemas.openxmlformats.org/officeDocument/2006/relationships/hyperlink" Target="https://clck.ru/akaMe" TargetMode="External"/><Relationship Id="rId14" Type="http://schemas.openxmlformats.org/officeDocument/2006/relationships/hyperlink" Target="https://www.youtube.com/watch?v=1n7i6yqW4m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Астапов</cp:lastModifiedBy>
  <cp:revision>12</cp:revision>
  <dcterms:modified xsi:type="dcterms:W3CDTF">2022-01-17T14:59:30Z</dcterms:modified>
</cp:coreProperties>
</file>