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2в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05.12.2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667"/>
        <w:gridCol w:w="2410"/>
        <w:gridCol w:w="5452"/>
        <w:gridCol w:w="220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(Воронова Е.С.)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Резервные уроки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подключение через Сферум отправлю в чат.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86, 87 упр. 4 устно (и записать в тетрадь звуки в рамочке, послушать диктора), </w:t>
            </w:r>
            <w:r>
              <w:t xml:space="preserve">стр. 87 упр. 6 выписать в тетрадь слов с переводом, прочитать вслух за диктором, стр. 87, 88 упр.7 прочитать вслух за диктором, перевести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8" w:tooltip="Изменить тему домашнего задания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стр. 87 упр. 6 выучить слова, стр. 87, 88 упр. 7 отчитать вслух за диктором 3 раза, Рабочая тетрадь step 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7.12)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(Сорокина Н.М.)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имён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подключение через Сферум отправлю в чат.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9" w:tooltip="https://youtu.be/qh7gnQFHdHQ" w:history="1">
              <w:r>
                <w:rPr>
                  <w:rStyle w:val="812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https://youtu.be/qh7gnQFHdHQ</w:t>
              </w:r>
              <w:r>
                <w:rPr>
                  <w:rStyle w:val="812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В учебнике с.64 упр.112, с.65 упр.114.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 67 «Проверь себя» выполнить письменно задание №2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(Сорокина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Н.М.)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10" w:tooltip="Выбрать тему урока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Устное сложение и вычитание чисел в пределах 100. Приемы прибавления однозначного числа с переходом через разряд (2-й из 2 ч.)</w:t>
              </w:r>
            </w:hyperlink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подключение через Сферум отправлю в чат.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случае отсутствия связи учебник с.72 №6(3,4 столбики), с.73 №10, 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2" w:type="dxa"/>
            <w:textDirection w:val="lrTb"/>
            <w:noWrap w:val="false"/>
          </w:tcPr>
          <w:p>
            <w:r>
              <w:t xml:space="preserve">Учебник с.73 №14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(Сорокина Н.М)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Какой бывает транспорт?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подключение через Сферум отправлю в чат.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посмотреть видеоурок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1" w:tooltip="https://youtu.be/iFzwcNEbP8o" w:history="1">
              <w:r>
                <w:rPr>
                  <w:rStyle w:val="812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https://youtu.be/iFzwcNEbP8o</w:t>
              </w:r>
              <w:r>
                <w:rPr>
                  <w:rStyle w:val="812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. Прочитать текст в учебнике на с.116-119, ответить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с..116-119 читать пересказывать.+ задания в рабочей тетради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(Попов А.В.)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Танцевальные гимнастические движения.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betan Machine Uni" w:hAnsi="Tibetan Machine Uni" w:eastAsia="Tibetan Machine Uni" w:cs="Tibetan Machine Uni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из учебника стр. 112-114. Учебник по физической культуре В.И.Лях 1-4 класс.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2" w:type="dxa"/>
            <w:textDirection w:val="lrTb"/>
            <w:noWrap w:val="false"/>
          </w:tcPr>
          <w:p>
            <w:r>
              <w:t xml:space="preserve">Приседание на одной ноге 5 раз.</w:t>
            </w:r>
            <w:r/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Умники и умницы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2" w:tooltip="https://youtu.be/7LfRHTpF9Zo" w:history="1"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  <w:t xml:space="preserve">https://youtu.be/7LfRHTpF9Zo</w:t>
              </w:r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ibetan Machine Uni">
    <w:panose1 w:val="01000503020000020002"/>
  </w:font>
  <w:font w:name="Arial">
    <w:panose1 w:val="020B0604020202020204"/>
  </w:font>
  <w:font w:name="Liberation San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table" w:styleId="836" w:customStyle="1">
    <w:name w:val="Сетка таблицы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youtu.be/qh7gnQFHdHQ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youtu.be/iFzwcNEbP8o" TargetMode="External"/><Relationship Id="rId12" Type="http://schemas.openxmlformats.org/officeDocument/2006/relationships/hyperlink" Target="https://youtu.be/7LfRHTpF9Z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Артур Попов</cp:lastModifiedBy>
  <cp:revision>8</cp:revision>
  <dcterms:modified xsi:type="dcterms:W3CDTF">2023-12-04T12:56:24Z</dcterms:modified>
</cp:coreProperties>
</file>