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2"/>
        <w:tblW w:w="16804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492"/>
        <w:gridCol w:w="865"/>
        <w:gridCol w:w="1593"/>
        <w:gridCol w:w="1396"/>
        <w:gridCol w:w="226"/>
        <w:gridCol w:w="2226"/>
        <w:gridCol w:w="440"/>
        <w:gridCol w:w="3967"/>
        <w:gridCol w:w="826"/>
        <w:gridCol w:w="3938"/>
        <w:gridCol w:w="67"/>
      </w:tblGrid>
      <w:tr>
        <w:trPr>
          <w:gridAfter w:val="1"/>
          <w:jc w:val="center"/>
          <w:trHeight w:val="566"/>
        </w:trPr>
        <w:tc>
          <w:tcPr>
            <w:gridSpan w:val="11"/>
            <w:tcW w:w="16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2 «В» класса</w:t>
            </w:r>
            <w:r/>
          </w:p>
        </w:tc>
      </w:tr>
      <w:tr>
        <w:trPr>
          <w:cantSplit/>
          <w:gridAfter w:val="1"/>
          <w:jc w:val="center"/>
          <w:trHeight w:val="1134"/>
        </w:trPr>
        <w:tc>
          <w:tcPr>
            <w:tcW w:w="76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/>
          </w:p>
        </w:tc>
        <w:tc>
          <w:tcPr>
            <w:tcW w:w="4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gridSpan w:val="2"/>
            <w:tcW w:w="16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gridSpan w:val="2"/>
            <w:tcW w:w="2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gridSpan w:val="2"/>
            <w:tcW w:w="47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39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gridAfter w:val="1"/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gridSpan w:val="2"/>
            <w:tcW w:w="162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Лазутчева Т.И.</w:t>
            </w:r>
            <w:r/>
          </w:p>
        </w:tc>
        <w:tc>
          <w:tcPr>
            <w:gridSpan w:val="2"/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отличить звонкие согласные звуки от глухих?</w:t>
            </w:r>
            <w:r/>
          </w:p>
        </w:tc>
        <w:tc>
          <w:tcPr>
            <w:gridSpan w:val="2"/>
            <w:tcW w:w="479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нажимаете кнопочку в электронном дневнике у нужного урока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выполнить в учебнике с.18 упр.28 (по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заданию)  Провести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звуко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– буквенный разбор слова мороз  ( памятка с.130)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с.17 упр.27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по заданию)</w:t>
            </w:r>
            <w:r/>
          </w:p>
        </w:tc>
      </w:tr>
      <w:tr>
        <w:trPr>
          <w:gridAfter w:val="1"/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10"/>
            <w:tcW w:w="15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gridAfter w:val="1"/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gridSpan w:val="2"/>
            <w:tcW w:w="16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Лазутчева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изученного</w:t>
            </w:r>
            <w:r/>
          </w:p>
        </w:tc>
        <w:tc>
          <w:tcPr>
            <w:gridSpan w:val="2"/>
            <w:tcW w:w="479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Сферум:нажимаете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кнопочку в электронном дневнике у нужного урока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Учебник, с.89 выполнить № 1 ,2,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3 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по заданию)36 ( найти периметры всех треугольников), №7 (устно) 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39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Учебник,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89 №4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(решить задачу по чертежу),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заданию)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gridSpan w:val="2"/>
            <w:tcW w:w="1622" w:type="dxa"/>
            <w:textDirection w:val="lrTb"/>
            <w:noWrap w:val="false"/>
          </w:tcPr>
          <w:p>
            <w:r>
              <w:t xml:space="preserve">Окружающий мир Лазутчева Т.И.</w:t>
            </w:r>
            <w:r/>
          </w:p>
        </w:tc>
        <w:tc>
          <w:tcPr>
            <w:gridSpan w:val="2"/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Если хочешь быть здоров</w:t>
            </w:r>
            <w:r/>
          </w:p>
        </w:tc>
        <w:tc>
          <w:tcPr>
            <w:gridSpan w:val="2"/>
            <w:tcW w:w="4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t xml:space="preserve">н</w:t>
            </w:r>
            <w:hyperlink r:id="rId9" w:tooltip="https://sferum.ru/?p=join_call_page&amp;callId=G2uvGDSeHZ6Hy_VQC-XjvnxvI_IY_NzarGrf-vO7D6A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ажимаете кнопочку в электронном дневнике у нужного урока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ае отсутствия связи: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0" w:tooltip="https://resh.edu.ru/subject/lesson/4275/start/" w:history="1">
              <w:r>
                <w:rPr>
                  <w:rStyle w:val="82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https://resh.edu.ru/subject/lesson/4275/start/</w:t>
              </w:r>
              <w:r>
                <w:rPr>
                  <w:rStyle w:val="82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24"/>
                </w:rPr>
              </w:r>
            </w:hyperlink>
            <w:r>
              <w:t xml:space="preserve"> по учебнику стр 8-11 прочитать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39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пересказ стр 8-11</w:t>
            </w:r>
            <w:r/>
          </w:p>
        </w:tc>
      </w:tr>
      <w:tr>
        <w:trPr>
          <w:gridAfter w:val="1"/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10"/>
            <w:tcW w:w="15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gridAfter w:val="1"/>
          <w:jc w:val="center"/>
          <w:trHeight w:val="1227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gridSpan w:val="2"/>
            <w:tcW w:w="162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/>
          </w:p>
        </w:tc>
        <w:tc>
          <w:tcPr>
            <w:gridSpan w:val="2"/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Проверим себя и оценим свои достижения</w:t>
            </w:r>
            <w:r/>
          </w:p>
        </w:tc>
        <w:tc>
          <w:tcPr>
            <w:gridSpan w:val="2"/>
            <w:tcW w:w="479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  с.134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-139 ( выполнить задания в рабочую тетрадь)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3938" w:type="dxa"/>
            <w:textDirection w:val="lrTb"/>
            <w:noWrap w:val="false"/>
          </w:tcPr>
          <w:p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Повторить  учебник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ind w:left="-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130-133 </w:t>
            </w:r>
            <w:r/>
          </w:p>
        </w:tc>
      </w:tr>
      <w:tr>
        <w:trPr>
          <w:gridAfter w:val="1"/>
          <w:jc w:val="center"/>
          <w:trHeight w:val="508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gridSpan w:val="2"/>
            <w:tcW w:w="16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Физкультура Абрашкин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Совершенствование техники передвижения на лыжах</w:t>
            </w:r>
            <w:r/>
          </w:p>
        </w:tc>
        <w:tc>
          <w:tcPr>
            <w:gridSpan w:val="2"/>
            <w:tcW w:w="4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ажимаете кнопочку в электронном дневнике у нужного урока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1" w:tooltip="https://resh.edu.ru/subject/lesson/6167/start/" w:history="1">
              <w:r>
                <w:rPr>
                  <w:rStyle w:val="82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https://resh.edu.ru/subject/lesson/6167/start/</w:t>
              </w:r>
              <w:r>
                <w:rPr>
                  <w:rStyle w:val="82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  <w:r>
                <w:rPr>
                  <w:rStyle w:val="82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 «Физическая культура 1-4кл» В.И.Лях стр.143.</w:t>
            </w:r>
            <w:r>
              <w:rPr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39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Сгибание и разгибание рук в упоре лежа 3 подхода по 15 раз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566"/>
        </w:trPr>
        <w:tc>
          <w:tcPr>
            <w:gridSpan w:val="12"/>
            <w:tcW w:w="16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2 «В»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6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/>
          </w:p>
        </w:tc>
        <w:tc>
          <w:tcPr>
            <w:tcW w:w="4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gridSpan w:val="2"/>
            <w:tcW w:w="2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</w:t>
            </w:r>
            <w:r/>
          </w:p>
        </w:tc>
        <w:tc>
          <w:tcPr>
            <w:gridSpan w:val="2"/>
            <w:tcW w:w="4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gridSpan w:val="3"/>
            <w:tcW w:w="4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r>
              <w:t xml:space="preserve">Математика и конструирование Лазутчева Т.И.</w:t>
            </w:r>
            <w:r/>
          </w:p>
        </w:tc>
        <w:tc>
          <w:tcPr>
            <w:gridSpan w:val="2"/>
            <w:tcW w:w="24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углов</w:t>
            </w:r>
            <w:r/>
          </w:p>
        </w:tc>
        <w:tc>
          <w:tcPr>
            <w:gridSpan w:val="2"/>
            <w:tcW w:w="440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ажимаете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кнопочку в электронном дневнике у нужного урока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2" w:tooltip="https://resh.edu.ru/subject/lesson/5679/start/" w:history="1">
              <w:r>
                <w:rPr>
                  <w:rStyle w:val="82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https://resh.edu.ru/subject/lesson/5679/start/</w:t>
              </w:r>
              <w:r>
                <w:rPr>
                  <w:rStyle w:val="82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24"/>
                </w:rPr>
              </w:r>
            </w:hyperlink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</w:p>
        </w:tc>
        <w:tc>
          <w:tcPr>
            <w:gridSpan w:val="3"/>
            <w:tcW w:w="4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tabs>
          <w:tab w:val="left" w:pos="4778" w:leader="none"/>
        </w:tabs>
      </w:pPr>
      <w:r>
        <w:tab/>
      </w:r>
      <w:r/>
    </w:p>
    <w:sectPr>
      <w:footerReference w:type="default" r:id="rId8"/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71"/>
    <w:link w:val="685"/>
    <w:uiPriority w:val="10"/>
    <w:rPr>
      <w:sz w:val="48"/>
      <w:szCs w:val="48"/>
    </w:rPr>
  </w:style>
  <w:style w:type="character" w:styleId="654">
    <w:name w:val="Subtitle Char"/>
    <w:basedOn w:val="671"/>
    <w:link w:val="687"/>
    <w:uiPriority w:val="11"/>
    <w:rPr>
      <w:sz w:val="24"/>
      <w:szCs w:val="24"/>
    </w:rPr>
  </w:style>
  <w:style w:type="character" w:styleId="655">
    <w:name w:val="Quote Char"/>
    <w:link w:val="689"/>
    <w:uiPriority w:val="29"/>
    <w:rPr>
      <w:i/>
    </w:rPr>
  </w:style>
  <w:style w:type="character" w:styleId="656">
    <w:name w:val="Intense Quote Char"/>
    <w:link w:val="691"/>
    <w:uiPriority w:val="30"/>
    <w:rPr>
      <w:i/>
    </w:rPr>
  </w:style>
  <w:style w:type="character" w:styleId="657">
    <w:name w:val="Header Char"/>
    <w:basedOn w:val="671"/>
    <w:link w:val="693"/>
    <w:uiPriority w:val="99"/>
  </w:style>
  <w:style w:type="character" w:styleId="658">
    <w:name w:val="Caption Char"/>
    <w:basedOn w:val="697"/>
    <w:link w:val="695"/>
    <w:uiPriority w:val="99"/>
  </w:style>
  <w:style w:type="character" w:styleId="659">
    <w:name w:val="Footnote Text Char"/>
    <w:link w:val="825"/>
    <w:uiPriority w:val="99"/>
    <w:rPr>
      <w:sz w:val="18"/>
    </w:rPr>
  </w:style>
  <w:style w:type="character" w:styleId="660">
    <w:name w:val="Endnote Text Char"/>
    <w:link w:val="828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661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after="0" w:line="240" w:lineRule="auto"/>
    </w:pPr>
  </w:style>
  <w:style w:type="paragraph" w:styleId="685">
    <w:name w:val="Title"/>
    <w:basedOn w:val="661"/>
    <w:next w:val="66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 w:customStyle="1">
    <w:name w:val="Заголовок Знак"/>
    <w:basedOn w:val="671"/>
    <w:link w:val="685"/>
    <w:uiPriority w:val="10"/>
    <w:rPr>
      <w:sz w:val="48"/>
      <w:szCs w:val="48"/>
    </w:rPr>
  </w:style>
  <w:style w:type="paragraph" w:styleId="687">
    <w:name w:val="Subtitle"/>
    <w:basedOn w:val="661"/>
    <w:next w:val="66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 w:customStyle="1">
    <w:name w:val="Подзаголовок Знак"/>
    <w:basedOn w:val="671"/>
    <w:link w:val="687"/>
    <w:uiPriority w:val="11"/>
    <w:rPr>
      <w:sz w:val="24"/>
      <w:szCs w:val="24"/>
    </w:rPr>
  </w:style>
  <w:style w:type="paragraph" w:styleId="689">
    <w:name w:val="Quote"/>
    <w:basedOn w:val="661"/>
    <w:next w:val="661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1"/>
    <w:next w:val="661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basedOn w:val="671"/>
    <w:link w:val="693"/>
    <w:uiPriority w:val="99"/>
  </w:style>
  <w:style w:type="paragraph" w:styleId="695">
    <w:name w:val="Footer"/>
    <w:basedOn w:val="66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basedOn w:val="671"/>
    <w:uiPriority w:val="99"/>
  </w:style>
  <w:style w:type="paragraph" w:styleId="697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8" w:customStyle="1">
    <w:name w:val="Нижний колонтитул Знак"/>
    <w:link w:val="695"/>
    <w:uiPriority w:val="99"/>
  </w:style>
  <w:style w:type="table" w:styleId="699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0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8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9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0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1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2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2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3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4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5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6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1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3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5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9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0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1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2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3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563c1" w:themeColor="hyperlink"/>
      <w:u w:val="single"/>
    </w:rPr>
  </w:style>
  <w:style w:type="paragraph" w:styleId="825">
    <w:name w:val="footnote text"/>
    <w:basedOn w:val="661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basedOn w:val="671"/>
    <w:uiPriority w:val="99"/>
    <w:unhideWhenUsed/>
    <w:rPr>
      <w:vertAlign w:val="superscript"/>
    </w:rPr>
  </w:style>
  <w:style w:type="paragraph" w:styleId="828">
    <w:name w:val="endnote text"/>
    <w:basedOn w:val="661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basedOn w:val="671"/>
    <w:uiPriority w:val="99"/>
    <w:semiHidden/>
    <w:unhideWhenUsed/>
    <w:rPr>
      <w:vertAlign w:val="superscript"/>
    </w:rPr>
  </w:style>
  <w:style w:type="paragraph" w:styleId="831">
    <w:name w:val="toc 1"/>
    <w:basedOn w:val="661"/>
    <w:next w:val="661"/>
    <w:uiPriority w:val="39"/>
    <w:unhideWhenUsed/>
    <w:pPr>
      <w:spacing w:after="57"/>
    </w:pPr>
  </w:style>
  <w:style w:type="paragraph" w:styleId="832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3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4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5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6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7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8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9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61"/>
    <w:next w:val="661"/>
    <w:uiPriority w:val="99"/>
    <w:unhideWhenUsed/>
    <w:pPr>
      <w:spacing w:after="0"/>
    </w:pPr>
  </w:style>
  <w:style w:type="table" w:styleId="842">
    <w:name w:val="Table Grid"/>
    <w:basedOn w:val="6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sferum.ru/?p=join_call_page&amp;callId=G2uvGDSeHZ6Hy_VQC-XjvnxvI_IY_NzarGrf-vO7D6A" TargetMode="External"/><Relationship Id="rId10" Type="http://schemas.openxmlformats.org/officeDocument/2006/relationships/hyperlink" Target="https://resh.edu.ru/subject/lesson/4275/start/" TargetMode="External"/><Relationship Id="rId11" Type="http://schemas.openxmlformats.org/officeDocument/2006/relationships/hyperlink" Target="https://resh.edu.ru/subject/lesson/6167/start/" TargetMode="External"/><Relationship Id="rId12" Type="http://schemas.openxmlformats.org/officeDocument/2006/relationships/hyperlink" Target="https://resh.edu.ru/subject/lesson/5679/star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Татьяна Лазутчева</cp:lastModifiedBy>
  <cp:revision>13</cp:revision>
  <dcterms:created xsi:type="dcterms:W3CDTF">2023-01-08T08:56:00Z</dcterms:created>
  <dcterms:modified xsi:type="dcterms:W3CDTF">2023-01-09T09:11:26Z</dcterms:modified>
</cp:coreProperties>
</file>