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DF" w:rsidRDefault="00A044DF" w:rsidP="00A044DF">
      <w:pPr>
        <w:pStyle w:val="1"/>
      </w:pPr>
      <w:r>
        <w:t xml:space="preserve">Организация приема </w:t>
      </w:r>
      <w:proofErr w:type="gramStart"/>
      <w:r>
        <w:t>в первые</w:t>
      </w:r>
      <w:proofErr w:type="gramEnd"/>
      <w:r>
        <w:t xml:space="preserve"> классы на 2021-2022 учебный год</w:t>
      </w:r>
    </w:p>
    <w:p w:rsidR="00A044DF" w:rsidRDefault="00A044DF" w:rsidP="00A044DF">
      <w:pPr>
        <w:pStyle w:val="a3"/>
      </w:pPr>
      <w:r>
        <w:t>Уважаемые родители будущих первоклассников!</w:t>
      </w:r>
    </w:p>
    <w:p w:rsidR="00A044DF" w:rsidRDefault="00A044DF" w:rsidP="00A044DF">
      <w:pPr>
        <w:pStyle w:val="a3"/>
      </w:pPr>
      <w:r>
        <w:t>Информируем вас о том, что регистрация заявлений о приеме в первый класс для обучения в общеобразовательных организациях Самарской области в 2021-2022 учебном году начинается 1 апреля 2021 года.</w:t>
      </w:r>
    </w:p>
    <w:p w:rsidR="00A044DF" w:rsidRDefault="00A044DF" w:rsidP="00A044DF">
      <w:pPr>
        <w:pStyle w:val="a3"/>
      </w:pPr>
      <w:r>
        <w:t xml:space="preserve">С графиком можно ознакомиться по </w:t>
      </w:r>
      <w:hyperlink r:id="rId5" w:history="1">
        <w:r>
          <w:rPr>
            <w:rStyle w:val="a4"/>
          </w:rPr>
          <w:t>ссылке</w:t>
        </w:r>
      </w:hyperlink>
      <w:r>
        <w:t>.</w:t>
      </w:r>
    </w:p>
    <w:p w:rsidR="00A044DF" w:rsidRDefault="00A044DF" w:rsidP="00A044DF">
      <w:pPr>
        <w:pStyle w:val="a3"/>
      </w:pPr>
      <w:r>
        <w:t>Регистрация заявлений в отношении детей, имеющих внеочередное, первоочередное и преимущественное право (ознакомиться), а также проживающих на закрепленной за школой территории, начинается 1 апреля 2021 года и завершается 30 июня 2021 года. На одного ребенка могут быть зарегистрированы заявления в одну или несколько школ.</w:t>
      </w:r>
    </w:p>
    <w:p w:rsidR="00A044DF" w:rsidRDefault="00A044DF" w:rsidP="00A044DF">
      <w:pPr>
        <w:pStyle w:val="a3"/>
      </w:pPr>
      <w:r>
        <w:t>С 1 июня  2021 года  до момента принятия решения о зачислении (конкретные даты  определяются школой) родители (законные представители) детей предъявляют в школу оригиналы документов, подтверждающих сведения, указанные в заявлении.</w:t>
      </w:r>
    </w:p>
    <w:p w:rsidR="00A044DF" w:rsidRDefault="00A044DF" w:rsidP="00A044DF">
      <w:pPr>
        <w:pStyle w:val="a3"/>
      </w:pPr>
      <w:r>
        <w:t>Регистрация заявлений о приеме на имеющиеся свободные места детей, не проживающих на закрепленной территории, начинается 6 июля 2021 года до момента заполнения свободных мест, но не позднее 5 сентября 2021 года.</w:t>
      </w:r>
    </w:p>
    <w:p w:rsidR="00A044DF" w:rsidRDefault="00A044DF" w:rsidP="00A044DF">
      <w:pPr>
        <w:pStyle w:val="a3"/>
      </w:pPr>
      <w:r>
        <w:t xml:space="preserve">Прием организуется в соответствии с Порядком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утвержденным приказом </w:t>
      </w:r>
      <w:proofErr w:type="spellStart"/>
      <w:r>
        <w:t>Минпросвещения</w:t>
      </w:r>
      <w:proofErr w:type="spellEnd"/>
      <w:r>
        <w:t xml:space="preserve"> России от 02.09.2020 № 458 (</w:t>
      </w:r>
      <w:hyperlink r:id="rId6" w:history="1">
        <w:r>
          <w:rPr>
            <w:rStyle w:val="a4"/>
          </w:rPr>
          <w:t>ознакомиться</w:t>
        </w:r>
      </w:hyperlink>
      <w:r>
        <w:t>), а также правил приема, установленных в конкретной школе (в части, не урегулированной законодательством об образовании).</w:t>
      </w:r>
    </w:p>
    <w:p w:rsidR="00A044DF" w:rsidRDefault="00A044DF" w:rsidP="00A044DF">
      <w:pPr>
        <w:pStyle w:val="a3"/>
      </w:pPr>
      <w:r>
        <w:t>Советуем заранее ознакомиться с правилами приема в школу, размещенными на официальном сайте.</w:t>
      </w:r>
    </w:p>
    <w:p w:rsidR="00EC3C4B" w:rsidRDefault="00EC3C4B" w:rsidP="00EC3C4B">
      <w:pPr>
        <w:pStyle w:val="1"/>
      </w:pPr>
      <w:r>
        <w:t>ПЕРЕЧЕНЬ КАТЕГОРИЙ ГРАЖДАН, ИМЕЮЩИХ ПРАВО ВНЕОЧЕРЕДНОГО, ПЕРВООЧЕРЕДНОГО И ПРЕИМУЩЕСТВЕННОГО ПРИЕМА В ПЕРВЫЙ КЛАСС</w:t>
      </w:r>
    </w:p>
    <w:p w:rsidR="00EC3C4B" w:rsidRDefault="00EC3C4B" w:rsidP="00EC3C4B">
      <w:pPr>
        <w:pStyle w:val="a3"/>
        <w:jc w:val="center"/>
      </w:pPr>
      <w:r>
        <w:rPr>
          <w:rStyle w:val="a6"/>
        </w:rPr>
        <w:t>ПЕРЕЧЕНЬ КАТЕГОРИЙ ГРАЖДАН, ИМЕЮЩИХ ПРАВО ВНЕОЧЕРЕДНОГО, ПЕРВООЧЕРЕДНОГО И ПРЕИМУЩЕСТВЕННОГО ПРИЕМА В ПЕРВЫЙ КЛАСС</w:t>
      </w:r>
      <w:r>
        <w:rPr>
          <w:b/>
          <w:bCs/>
        </w:rPr>
        <w:br/>
      </w:r>
      <w:r>
        <w:t xml:space="preserve">(из Порядка приема на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утвержденного приказом </w:t>
      </w:r>
      <w:proofErr w:type="spellStart"/>
      <w:r>
        <w:t>Минпросвещения</w:t>
      </w:r>
      <w:proofErr w:type="spellEnd"/>
      <w:r>
        <w:t xml:space="preserve"> России от 02.09.2020 № 458)</w:t>
      </w:r>
    </w:p>
    <w:p w:rsidR="00EC3C4B" w:rsidRDefault="00EC3C4B" w:rsidP="00EC3C4B">
      <w:pPr>
        <w:numPr>
          <w:ilvl w:val="0"/>
          <w:numId w:val="1"/>
        </w:numPr>
        <w:spacing w:before="100" w:beforeAutospacing="1" w:after="100" w:afterAutospacing="1"/>
      </w:pPr>
      <w:r>
        <w:lastRenderedPageBreak/>
        <w:t>Во внеочередном порядке предоставляются места в общеобразовательных организациях, имеющих интернат:</w:t>
      </w:r>
    </w:p>
    <w:p w:rsidR="00EC3C4B" w:rsidRDefault="00EC3C4B" w:rsidP="00EC3C4B">
      <w:pPr>
        <w:pStyle w:val="a3"/>
      </w:pPr>
      <w:r>
        <w:t>детям прокуроров;</w:t>
      </w:r>
    </w:p>
    <w:p w:rsidR="00EC3C4B" w:rsidRDefault="00EC3C4B" w:rsidP="00EC3C4B">
      <w:pPr>
        <w:pStyle w:val="a3"/>
      </w:pPr>
      <w:r>
        <w:t>детям судей;</w:t>
      </w:r>
    </w:p>
    <w:p w:rsidR="00EC3C4B" w:rsidRDefault="00EC3C4B" w:rsidP="00EC3C4B">
      <w:pPr>
        <w:pStyle w:val="a3"/>
      </w:pPr>
      <w:r>
        <w:t>детям сотрудников Следственного комитета.</w:t>
      </w:r>
    </w:p>
    <w:p w:rsidR="00EC3C4B" w:rsidRDefault="00EC3C4B" w:rsidP="00EC3C4B">
      <w:pPr>
        <w:numPr>
          <w:ilvl w:val="0"/>
          <w:numId w:val="2"/>
        </w:numPr>
        <w:spacing w:before="100" w:beforeAutospacing="1" w:after="100" w:afterAutospacing="1"/>
      </w:pPr>
      <w: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EC3C4B" w:rsidRDefault="00EC3C4B" w:rsidP="00EC3C4B">
      <w:pPr>
        <w:pStyle w:val="a3"/>
      </w:pPr>
      <w: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EC3C4B" w:rsidRDefault="00EC3C4B" w:rsidP="00EC3C4B">
      <w:pPr>
        <w:pStyle w:val="a3"/>
      </w:pPr>
      <w:r>
        <w:t>1) сотрудника полиции;</w:t>
      </w:r>
    </w:p>
    <w:p w:rsidR="00EC3C4B" w:rsidRDefault="00EC3C4B" w:rsidP="00EC3C4B">
      <w:pPr>
        <w:pStyle w:val="a3"/>
      </w:pPr>
      <w: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C3C4B" w:rsidRDefault="00EC3C4B" w:rsidP="00EC3C4B">
      <w:pPr>
        <w:pStyle w:val="a3"/>
      </w:pPr>
      <w:r>
        <w:t>3) сотрудника полиции, умершего вследствие заболевания, полученного в период прохождения службы в полиции;</w:t>
      </w:r>
    </w:p>
    <w:p w:rsidR="00EC3C4B" w:rsidRDefault="00EC3C4B" w:rsidP="00EC3C4B">
      <w:pPr>
        <w:pStyle w:val="a3"/>
      </w:pPr>
      <w: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C3C4B" w:rsidRDefault="00EC3C4B" w:rsidP="00EC3C4B">
      <w:pPr>
        <w:pStyle w:val="a3"/>
      </w:pPr>
      <w: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C3C4B" w:rsidRDefault="00EC3C4B" w:rsidP="00EC3C4B">
      <w:pPr>
        <w:pStyle w:val="a3"/>
      </w:pPr>
      <w:r>
        <w:t xml:space="preserve">6) </w:t>
      </w:r>
      <w:proofErr w:type="gramStart"/>
      <w:r>
        <w:t>находящимся</w:t>
      </w:r>
      <w:proofErr w:type="gramEnd"/>
      <w:r>
        <w:t xml:space="preserve"> (находившимся) на иждивении сотрудника полиции, гражданина Российской Федерации, указанных в пунктах 1 – 5 настоящего абзаца.</w:t>
      </w:r>
    </w:p>
    <w:p w:rsidR="00EC3C4B" w:rsidRDefault="00EC3C4B" w:rsidP="00EC3C4B">
      <w:pPr>
        <w:pStyle w:val="a3"/>
      </w:pPr>
      <w:r>
        <w:t>7) детям сотрудников органов внутренних дел, не являющихся сотрудниками полиции;</w:t>
      </w:r>
    </w:p>
    <w:p w:rsidR="00EC3C4B" w:rsidRDefault="00EC3C4B" w:rsidP="00EC3C4B">
      <w:pPr>
        <w:pStyle w:val="a3"/>
      </w:pPr>
      <w: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EC3C4B" w:rsidRDefault="00EC3C4B" w:rsidP="00EC3C4B">
      <w:pPr>
        <w:pStyle w:val="a3"/>
      </w:pPr>
      <w: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EC3C4B" w:rsidRDefault="00EC3C4B" w:rsidP="00EC3C4B">
      <w:pPr>
        <w:pStyle w:val="a3"/>
      </w:pPr>
      <w:r>
        <w:t>10) детям сотрудника, умершего вследствие заболевания, полученного в период прохождения службы в учреждениях и органах;</w:t>
      </w:r>
    </w:p>
    <w:p w:rsidR="00EC3C4B" w:rsidRDefault="00EC3C4B" w:rsidP="00EC3C4B">
      <w:pPr>
        <w:pStyle w:val="a3"/>
      </w:pPr>
      <w:r>
        <w:lastRenderedPageBreak/>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C3C4B" w:rsidRDefault="00EC3C4B" w:rsidP="00EC3C4B">
      <w:pPr>
        <w:pStyle w:val="a3"/>
      </w:pPr>
      <w:proofErr w:type="gramStart"/>
      <w:r>
        <w:t>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EC3C4B" w:rsidRDefault="00EC3C4B" w:rsidP="00EC3C4B">
      <w:pPr>
        <w:pStyle w:val="a3"/>
      </w:pPr>
      <w:proofErr w:type="gramStart"/>
      <w: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EC3C4B" w:rsidRDefault="00EC3C4B" w:rsidP="00EC3C4B">
      <w:pPr>
        <w:pStyle w:val="a3"/>
      </w:pPr>
      <w:r>
        <w:t xml:space="preserve">III. Проживающие в одной семье и имеющие общее место жительства дети имеют право преимущественного приема на </w:t>
      </w:r>
      <w:proofErr w:type="gramStart"/>
      <w:r>
        <w:t>обучение по</w:t>
      </w:r>
      <w:proofErr w:type="gramEnd"/>
      <w: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EC3C4B" w:rsidRDefault="00EC3C4B" w:rsidP="00EC3C4B">
      <w:pPr>
        <w:pStyle w:val="a3"/>
      </w:pPr>
      <w:r>
        <w:t xml:space="preserve">IV.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t xml:space="preserve"> мероприятиями и общая продолжительность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t xml:space="preserve"> </w:t>
      </w:r>
      <w:proofErr w:type="gramStart"/>
      <w:r>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t xml:space="preserve"> </w:t>
      </w:r>
      <w:proofErr w:type="gramStart"/>
      <w: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t xml:space="preserve"> </w:t>
      </w:r>
      <w:proofErr w:type="gramStart"/>
      <w:r>
        <w:t xml:space="preserve">их служебной деятельностью, а также иные лица в </w:t>
      </w:r>
      <w:r>
        <w:lastRenderedPageBreak/>
        <w:t xml:space="preserve">случаях, установленных федеральными законами,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w:t>
      </w:r>
      <w:proofErr w:type="gramEnd"/>
      <w:r>
        <w:t xml:space="preserve"> </w:t>
      </w:r>
      <w:proofErr w:type="gramStart"/>
      <w:r>
        <w:t>числе</w:t>
      </w:r>
      <w:proofErr w:type="gramEnd"/>
      <w:r>
        <w:t xml:space="preserve"> к государственной службе российского казачества.</w:t>
      </w:r>
    </w:p>
    <w:p w:rsidR="00105B62" w:rsidRDefault="00105B62" w:rsidP="006C21E1">
      <w:pPr>
        <w:pStyle w:val="1"/>
      </w:pPr>
    </w:p>
    <w:p w:rsidR="00105B62" w:rsidRDefault="00105B62" w:rsidP="006C21E1">
      <w:pPr>
        <w:pStyle w:val="1"/>
      </w:pPr>
    </w:p>
    <w:p w:rsidR="006C21E1" w:rsidRDefault="006C21E1" w:rsidP="006C21E1">
      <w:pPr>
        <w:pStyle w:val="1"/>
      </w:pPr>
      <w:r>
        <w:t>ГРАФИК НАЧАЛА РЕГИСТРАЦИИ ЗАЯВЛЕНИЙ О ПРИЕМЕ В ПЕРВЫЙ КЛАСС НА 2021-2022 УЧЕБНЫЙ ГОД</w:t>
      </w:r>
    </w:p>
    <w:p w:rsidR="006C21E1" w:rsidRDefault="006C21E1" w:rsidP="006C21E1">
      <w:pPr>
        <w:pStyle w:val="a3"/>
      </w:pPr>
      <w:r>
        <w:rPr>
          <w:rStyle w:val="a6"/>
        </w:rPr>
        <w:t>ГРАФИК НАЧАЛА РЕГИСТРАЦИИ ЗАЯВЛЕНИЙ О ПРИЕМЕ В ПЕРВЫЙ КЛАСС НА 2021-2022 УЧЕБНЫЙ ГОД</w:t>
      </w:r>
    </w:p>
    <w:p w:rsidR="006C21E1" w:rsidRDefault="006C21E1" w:rsidP="006C21E1">
      <w:pPr>
        <w:pStyle w:val="a3"/>
      </w:pPr>
      <w:r>
        <w:t> </w:t>
      </w:r>
    </w:p>
    <w:tbl>
      <w:tblPr>
        <w:tblW w:w="4788" w:type="pct"/>
        <w:tblCellSpacing w:w="15" w:type="dxa"/>
        <w:tblCellMar>
          <w:top w:w="15" w:type="dxa"/>
          <w:left w:w="15" w:type="dxa"/>
          <w:bottom w:w="15" w:type="dxa"/>
          <w:right w:w="15" w:type="dxa"/>
        </w:tblCellMar>
        <w:tblLook w:val="0000"/>
      </w:tblPr>
      <w:tblGrid>
        <w:gridCol w:w="5144"/>
        <w:gridCol w:w="2232"/>
        <w:gridCol w:w="1348"/>
        <w:gridCol w:w="321"/>
      </w:tblGrid>
      <w:tr w:rsidR="006C21E1">
        <w:trPr>
          <w:gridAfter w:val="1"/>
          <w:wAfter w:w="137" w:type="pct"/>
          <w:trHeight w:val="1580"/>
          <w:tblHeader/>
          <w:tblCellSpacing w:w="15" w:type="dxa"/>
        </w:trPr>
        <w:tc>
          <w:tcPr>
            <w:tcW w:w="2828" w:type="pct"/>
            <w:vAlign w:val="center"/>
          </w:tcPr>
          <w:p w:rsidR="006C21E1" w:rsidRDefault="006C21E1">
            <w:pPr>
              <w:pStyle w:val="a3"/>
              <w:jc w:val="center"/>
            </w:pPr>
            <w:r>
              <w:t>Наименование муниципальных районов и городских округов</w:t>
            </w:r>
          </w:p>
        </w:tc>
        <w:tc>
          <w:tcPr>
            <w:tcW w:w="1222" w:type="pct"/>
            <w:vAlign w:val="center"/>
          </w:tcPr>
          <w:p w:rsidR="006C21E1" w:rsidRDefault="006C21E1">
            <w:pPr>
              <w:pStyle w:val="a3"/>
              <w:jc w:val="center"/>
            </w:pPr>
            <w:r>
              <w:t>Дата и время</w:t>
            </w:r>
            <w:r>
              <w:br/>
              <w:t>начала регистрации заявлений</w:t>
            </w:r>
          </w:p>
        </w:tc>
        <w:tc>
          <w:tcPr>
            <w:tcW w:w="731" w:type="pct"/>
            <w:vAlign w:val="center"/>
          </w:tcPr>
          <w:p w:rsidR="006C21E1" w:rsidRDefault="006C21E1">
            <w:pPr>
              <w:pStyle w:val="a3"/>
              <w:jc w:val="center"/>
            </w:pPr>
            <w:r>
              <w:t>Дата завершения регистрации заявлений</w:t>
            </w:r>
          </w:p>
        </w:tc>
      </w:tr>
      <w:tr w:rsidR="006C21E1">
        <w:trPr>
          <w:gridAfter w:val="1"/>
          <w:wAfter w:w="137" w:type="pct"/>
          <w:trHeight w:val="820"/>
          <w:tblCellSpacing w:w="15" w:type="dxa"/>
        </w:trPr>
        <w:tc>
          <w:tcPr>
            <w:tcW w:w="2828" w:type="pct"/>
            <w:vAlign w:val="center"/>
          </w:tcPr>
          <w:p w:rsidR="006C21E1" w:rsidRDefault="00105B62">
            <w:proofErr w:type="spellStart"/>
            <w:r>
              <w:t>Большеглушицкий</w:t>
            </w:r>
            <w:proofErr w:type="spellEnd"/>
            <w:r>
              <w:br/>
            </w:r>
            <w:proofErr w:type="spellStart"/>
            <w:r>
              <w:t>Большечерниговский</w:t>
            </w:r>
            <w:proofErr w:type="spellEnd"/>
          </w:p>
        </w:tc>
        <w:tc>
          <w:tcPr>
            <w:tcW w:w="1222" w:type="pct"/>
            <w:vAlign w:val="center"/>
          </w:tcPr>
          <w:p w:rsidR="00105B62" w:rsidRDefault="00105B62" w:rsidP="00105B62">
            <w:pPr>
              <w:jc w:val="center"/>
            </w:pPr>
            <w:r>
              <w:rPr>
                <w:rStyle w:val="a6"/>
              </w:rPr>
              <w:t>01.04.2021</w:t>
            </w:r>
            <w:r>
              <w:t xml:space="preserve"> </w:t>
            </w:r>
          </w:p>
          <w:p w:rsidR="006C21E1" w:rsidRDefault="00105B62" w:rsidP="00105B62">
            <w:pPr>
              <w:jc w:val="center"/>
            </w:pPr>
            <w:r>
              <w:rPr>
                <w:rStyle w:val="a6"/>
              </w:rPr>
              <w:t>(с 15:00)</w:t>
            </w:r>
          </w:p>
        </w:tc>
        <w:tc>
          <w:tcPr>
            <w:tcW w:w="731" w:type="pct"/>
            <w:vAlign w:val="center"/>
          </w:tcPr>
          <w:p w:rsidR="006C21E1" w:rsidRDefault="00105B62">
            <w:pPr>
              <w:jc w:val="center"/>
            </w:pPr>
            <w:r>
              <w:rPr>
                <w:rStyle w:val="a6"/>
              </w:rPr>
              <w:t>30.06.2021</w:t>
            </w:r>
          </w:p>
        </w:tc>
      </w:tr>
      <w:tr w:rsidR="006C21E1">
        <w:trPr>
          <w:gridAfter w:val="1"/>
          <w:wAfter w:w="137" w:type="pct"/>
          <w:trHeight w:val="1100"/>
          <w:tblCellSpacing w:w="15" w:type="dxa"/>
        </w:trPr>
        <w:tc>
          <w:tcPr>
            <w:tcW w:w="2828" w:type="pct"/>
            <w:vAlign w:val="center"/>
          </w:tcPr>
          <w:p w:rsidR="00105B62" w:rsidRDefault="00105B62" w:rsidP="00105B62">
            <w:pPr>
              <w:pStyle w:val="a3"/>
            </w:pPr>
          </w:p>
          <w:p w:rsidR="00105B62" w:rsidRDefault="00105B62" w:rsidP="00105B62">
            <w:pPr>
              <w:pStyle w:val="a3"/>
            </w:pPr>
          </w:p>
          <w:p w:rsidR="00105B62" w:rsidRDefault="00105B62" w:rsidP="00105B62">
            <w:pPr>
              <w:pStyle w:val="a3"/>
            </w:pPr>
          </w:p>
          <w:p w:rsidR="00105B62" w:rsidRDefault="00105B62" w:rsidP="00105B62">
            <w:pPr>
              <w:pStyle w:val="a3"/>
            </w:pPr>
            <w:r>
              <w:t>Регистрация заявлений в электронной форме осуществляется  по адресу:  </w:t>
            </w:r>
            <w:hyperlink r:id="rId7" w:history="1">
              <w:r>
                <w:rPr>
                  <w:rStyle w:val="a4"/>
                </w:rPr>
                <w:t>https://es.asurso.ru</w:t>
              </w:r>
            </w:hyperlink>
            <w:r>
              <w:t xml:space="preserve"> (с авторизацией в ЕСИА). Проверить свою регистрацию в ЕСИА можно по </w:t>
            </w:r>
            <w:hyperlink r:id="rId8" w:history="1">
              <w:r>
                <w:rPr>
                  <w:rStyle w:val="a4"/>
                </w:rPr>
                <w:t>ссылке</w:t>
              </w:r>
            </w:hyperlink>
            <w:r>
              <w:t>.</w:t>
            </w:r>
          </w:p>
          <w:p w:rsidR="00105B62" w:rsidRDefault="00105B62" w:rsidP="00105B62">
            <w:pPr>
              <w:pStyle w:val="a3"/>
            </w:pPr>
            <w:r>
              <w:t xml:space="preserve">Горячая линия по вопросам приема в первый класс  8(84672)22629  </w:t>
            </w:r>
          </w:p>
          <w:p w:rsidR="006C21E1" w:rsidRDefault="006C21E1"/>
        </w:tc>
        <w:tc>
          <w:tcPr>
            <w:tcW w:w="1222" w:type="pct"/>
            <w:vAlign w:val="center"/>
          </w:tcPr>
          <w:p w:rsidR="006C21E1" w:rsidRDefault="006C21E1">
            <w:pPr>
              <w:jc w:val="center"/>
            </w:pPr>
          </w:p>
        </w:tc>
        <w:tc>
          <w:tcPr>
            <w:tcW w:w="731" w:type="pct"/>
            <w:vAlign w:val="center"/>
          </w:tcPr>
          <w:p w:rsidR="006C21E1" w:rsidRDefault="006C21E1">
            <w:pPr>
              <w:jc w:val="center"/>
            </w:pPr>
          </w:p>
        </w:tc>
      </w:tr>
      <w:tr w:rsidR="006C21E1">
        <w:trPr>
          <w:trHeight w:val="13951"/>
          <w:tblCellSpacing w:w="15" w:type="dxa"/>
        </w:trPr>
        <w:tc>
          <w:tcPr>
            <w:tcW w:w="2828" w:type="pct"/>
            <w:vAlign w:val="center"/>
          </w:tcPr>
          <w:p w:rsidR="006C21E1" w:rsidRDefault="006C21E1">
            <w:r>
              <w:lastRenderedPageBreak/>
              <w:br/>
            </w:r>
          </w:p>
        </w:tc>
        <w:tc>
          <w:tcPr>
            <w:tcW w:w="1222" w:type="pct"/>
            <w:vAlign w:val="center"/>
          </w:tcPr>
          <w:p w:rsidR="006C21E1" w:rsidRDefault="006C21E1">
            <w:pPr>
              <w:pStyle w:val="a3"/>
              <w:jc w:val="center"/>
            </w:pPr>
          </w:p>
        </w:tc>
        <w:tc>
          <w:tcPr>
            <w:tcW w:w="884" w:type="pct"/>
            <w:gridSpan w:val="2"/>
            <w:vAlign w:val="center"/>
          </w:tcPr>
          <w:p w:rsidR="006C21E1" w:rsidRDefault="006C21E1">
            <w:pPr>
              <w:jc w:val="center"/>
            </w:pPr>
          </w:p>
        </w:tc>
      </w:tr>
    </w:tbl>
    <w:p w:rsidR="00A53968" w:rsidRDefault="00A53968"/>
    <w:sectPr w:rsidR="00A53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D39D0"/>
    <w:multiLevelType w:val="multilevel"/>
    <w:tmpl w:val="5346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6E041A"/>
    <w:multiLevelType w:val="multilevel"/>
    <w:tmpl w:val="05B0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A044DF"/>
    <w:rsid w:val="00105B62"/>
    <w:rsid w:val="00422E60"/>
    <w:rsid w:val="006C21E1"/>
    <w:rsid w:val="009A621F"/>
    <w:rsid w:val="00A044DF"/>
    <w:rsid w:val="00A53968"/>
    <w:rsid w:val="00EC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A044D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044DF"/>
    <w:pPr>
      <w:spacing w:before="100" w:beforeAutospacing="1" w:after="100" w:afterAutospacing="1"/>
    </w:pPr>
  </w:style>
  <w:style w:type="character" w:styleId="a4">
    <w:name w:val="Hyperlink"/>
    <w:basedOn w:val="a0"/>
    <w:rsid w:val="00A044DF"/>
    <w:rPr>
      <w:color w:val="0000FF"/>
      <w:u w:val="single"/>
    </w:rPr>
  </w:style>
  <w:style w:type="paragraph" w:styleId="a5">
    <w:name w:val="Document Map"/>
    <w:basedOn w:val="a"/>
    <w:semiHidden/>
    <w:rsid w:val="00A044DF"/>
    <w:pPr>
      <w:shd w:val="clear" w:color="auto" w:fill="000080"/>
    </w:pPr>
    <w:rPr>
      <w:rFonts w:ascii="Tahoma" w:hAnsi="Tahoma" w:cs="Tahoma"/>
      <w:sz w:val="20"/>
      <w:szCs w:val="20"/>
    </w:rPr>
  </w:style>
  <w:style w:type="character" w:styleId="a6">
    <w:name w:val="Strong"/>
    <w:basedOn w:val="a0"/>
    <w:qFormat/>
    <w:rsid w:val="00EC3C4B"/>
    <w:rPr>
      <w:b/>
      <w:bCs/>
    </w:rPr>
  </w:style>
  <w:style w:type="character" w:styleId="a7">
    <w:name w:val="FollowedHyperlink"/>
    <w:basedOn w:val="a0"/>
    <w:rsid w:val="006C21E1"/>
    <w:rPr>
      <w:color w:val="800080"/>
      <w:u w:val="single"/>
    </w:rPr>
  </w:style>
</w:styles>
</file>

<file path=word/webSettings.xml><?xml version="1.0" encoding="utf-8"?>
<w:webSettings xmlns:r="http://schemas.openxmlformats.org/officeDocument/2006/relationships" xmlns:w="http://schemas.openxmlformats.org/wordprocessingml/2006/main">
  <w:divs>
    <w:div w:id="641350474">
      <w:bodyDiv w:val="1"/>
      <w:marLeft w:val="0"/>
      <w:marRight w:val="0"/>
      <w:marTop w:val="0"/>
      <w:marBottom w:val="0"/>
      <w:divBdr>
        <w:top w:val="none" w:sz="0" w:space="0" w:color="auto"/>
        <w:left w:val="none" w:sz="0" w:space="0" w:color="auto"/>
        <w:bottom w:val="none" w:sz="0" w:space="0" w:color="auto"/>
        <w:right w:val="none" w:sz="0" w:space="0" w:color="auto"/>
      </w:divBdr>
      <w:divsChild>
        <w:div w:id="438525726">
          <w:marLeft w:val="0"/>
          <w:marRight w:val="0"/>
          <w:marTop w:val="0"/>
          <w:marBottom w:val="0"/>
          <w:divBdr>
            <w:top w:val="none" w:sz="0" w:space="0" w:color="auto"/>
            <w:left w:val="none" w:sz="0" w:space="0" w:color="auto"/>
            <w:bottom w:val="none" w:sz="0" w:space="0" w:color="auto"/>
            <w:right w:val="none" w:sz="0" w:space="0" w:color="auto"/>
          </w:divBdr>
        </w:div>
      </w:divsChild>
    </w:div>
    <w:div w:id="909072516">
      <w:bodyDiv w:val="1"/>
      <w:marLeft w:val="0"/>
      <w:marRight w:val="0"/>
      <w:marTop w:val="0"/>
      <w:marBottom w:val="0"/>
      <w:divBdr>
        <w:top w:val="none" w:sz="0" w:space="0" w:color="auto"/>
        <w:left w:val="none" w:sz="0" w:space="0" w:color="auto"/>
        <w:bottom w:val="none" w:sz="0" w:space="0" w:color="auto"/>
        <w:right w:val="none" w:sz="0" w:space="0" w:color="auto"/>
      </w:divBdr>
      <w:divsChild>
        <w:div w:id="1177623342">
          <w:marLeft w:val="0"/>
          <w:marRight w:val="0"/>
          <w:marTop w:val="0"/>
          <w:marBottom w:val="0"/>
          <w:divBdr>
            <w:top w:val="none" w:sz="0" w:space="0" w:color="auto"/>
            <w:left w:val="none" w:sz="0" w:space="0" w:color="auto"/>
            <w:bottom w:val="none" w:sz="0" w:space="0" w:color="auto"/>
            <w:right w:val="none" w:sz="0" w:space="0" w:color="auto"/>
          </w:divBdr>
        </w:div>
      </w:divsChild>
    </w:div>
    <w:div w:id="1662269045">
      <w:bodyDiv w:val="1"/>
      <w:marLeft w:val="0"/>
      <w:marRight w:val="0"/>
      <w:marTop w:val="0"/>
      <w:marBottom w:val="0"/>
      <w:divBdr>
        <w:top w:val="none" w:sz="0" w:space="0" w:color="auto"/>
        <w:left w:val="none" w:sz="0" w:space="0" w:color="auto"/>
        <w:bottom w:val="none" w:sz="0" w:space="0" w:color="auto"/>
        <w:right w:val="none" w:sz="0" w:space="0" w:color="auto"/>
      </w:divBdr>
      <w:divsChild>
        <w:div w:id="122502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3" Type="http://schemas.openxmlformats.org/officeDocument/2006/relationships/settings" Target="settings.xml"/><Relationship Id="rId7" Type="http://schemas.openxmlformats.org/officeDocument/2006/relationships/hyperlink" Target="https://es.asurs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09110040" TargetMode="External"/><Relationship Id="rId5" Type="http://schemas.openxmlformats.org/officeDocument/2006/relationships/hyperlink" Target="https://educat.samregion.ru/activity/priem-v-1-klass/grafik-nachala-registraczii-zayavlenij-o-prieme-v-pervyj-klass-na-2021-2022-uchebnyj-g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Организация приема в первые классы на 2021-2022 учебный год</vt:lpstr>
    </vt:vector>
  </TitlesOfParts>
  <Company/>
  <LinksUpToDate>false</LinksUpToDate>
  <CharactersWithSpaces>9274</CharactersWithSpaces>
  <SharedDoc>false</SharedDoc>
  <HLinks>
    <vt:vector size="24" baseType="variant">
      <vt:variant>
        <vt:i4>2424872</vt:i4>
      </vt:variant>
      <vt:variant>
        <vt:i4>9</vt:i4>
      </vt:variant>
      <vt:variant>
        <vt:i4>0</vt:i4>
      </vt:variant>
      <vt:variant>
        <vt:i4>5</vt:i4>
      </vt:variant>
      <vt:variant>
        <vt:lpwstr>https://esia.gosuslugi.ru/</vt:lpwstr>
      </vt:variant>
      <vt:variant>
        <vt:lpwstr/>
      </vt:variant>
      <vt:variant>
        <vt:i4>6160407</vt:i4>
      </vt:variant>
      <vt:variant>
        <vt:i4>6</vt:i4>
      </vt:variant>
      <vt:variant>
        <vt:i4>0</vt:i4>
      </vt:variant>
      <vt:variant>
        <vt:i4>5</vt:i4>
      </vt:variant>
      <vt:variant>
        <vt:lpwstr>https://es.asurso.ru/</vt:lpwstr>
      </vt:variant>
      <vt:variant>
        <vt:lpwstr/>
      </vt:variant>
      <vt:variant>
        <vt:i4>3801192</vt:i4>
      </vt:variant>
      <vt:variant>
        <vt:i4>3</vt:i4>
      </vt:variant>
      <vt:variant>
        <vt:i4>0</vt:i4>
      </vt:variant>
      <vt:variant>
        <vt:i4>5</vt:i4>
      </vt:variant>
      <vt:variant>
        <vt:lpwstr>http://publication.pravo.gov.ru/Document/View/0001202009110040</vt:lpwstr>
      </vt:variant>
      <vt:variant>
        <vt:lpwstr/>
      </vt:variant>
      <vt:variant>
        <vt:i4>3080241</vt:i4>
      </vt:variant>
      <vt:variant>
        <vt:i4>0</vt:i4>
      </vt:variant>
      <vt:variant>
        <vt:i4>0</vt:i4>
      </vt:variant>
      <vt:variant>
        <vt:i4>5</vt:i4>
      </vt:variant>
      <vt:variant>
        <vt:lpwstr>https://educat.samregion.ru/activity/priem-v-1-klass/grafik-nachala-registraczii-zayavlenij-o-prieme-v-pervyj-klass-na-2021-2022-uchebnyj-god/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приема в первые классы на 2021-2022 учебный год</dc:title>
  <dc:creator>User</dc:creator>
  <cp:lastModifiedBy>Надеина</cp:lastModifiedBy>
  <cp:revision>2</cp:revision>
  <dcterms:created xsi:type="dcterms:W3CDTF">2021-03-10T08:01:00Z</dcterms:created>
  <dcterms:modified xsi:type="dcterms:W3CDTF">2021-03-10T08:01:00Z</dcterms:modified>
</cp:coreProperties>
</file>