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09001D4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16.05.2020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44"/>
        <w:gridCol w:w="865"/>
        <w:gridCol w:w="1982"/>
        <w:gridCol w:w="2208"/>
        <w:gridCol w:w="1947"/>
        <w:gridCol w:w="2360"/>
        <w:gridCol w:w="3225"/>
      </w:tblGrid>
      <w:tr xmlns:wp14="http://schemas.microsoft.com/office/word/2010/wordml" w:rsidTr="4B255445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7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36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5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B255445" w14:paraId="34174122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572664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44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47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034AD9" w:rsidR="32034AD9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360" w:type="dxa"/>
            <w:tcBorders/>
            <w:shd w:val="clear" w:color="auto" w:fill="auto"/>
            <w:tcMar/>
          </w:tcPr>
          <w:p w14:paraId="7E0C3869" wp14:textId="17D2F442">
            <w:pPr>
              <w:pStyle w:val="Normal"/>
              <w:spacing w:before="0" w:after="0" w:line="240" w:lineRule="auto"/>
            </w:pPr>
            <w:hyperlink r:id="R53f2da4d4e8d4b44">
              <w:r w:rsidRPr="4B255445" w:rsidR="4B25544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https://clck.ru/NM9bo</w:t>
              </w:r>
            </w:hyperlink>
            <w:r w:rsidRPr="4B255445" w:rsidR="4B2554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Ознакомиться с видеоматериалом.</w:t>
            </w:r>
          </w:p>
          <w:p w:rsidR="4B255445" w:rsidP="4B255445" w:rsidRDefault="4B255445" w14:paraId="5037907F" w14:textId="76EF5A2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255445" w:rsidR="4B2554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93.</w:t>
            </w:r>
          </w:p>
          <w:p w:rsidP="32034AD9" w14:paraId="0A37501D" wp14:textId="399CD23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Borders/>
            <w:shd w:val="clear" w:color="auto" w:fill="auto"/>
            <w:tcMar/>
          </w:tcPr>
          <w:p w:rsidP="32034AD9" w14:paraId="21106461" wp14:textId="1F9BE25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>§93 учебника изучить. Сделать сообщение на тему: “Как человек воздействует на биосферу” Прислать на почту:</w:t>
            </w:r>
            <w:r w:rsidRPr="4B255445" w:rsidR="4B25544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:</w:t>
            </w:r>
            <w:hyperlink r:id="R785a2b9b0a96425c">
              <w:r w:rsidRPr="4B255445" w:rsidR="4B255445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14:paraId="5DAB6C7B" wp14:textId="459B2EF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B255445" w14:paraId="51CB5A15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47" w:type="dxa"/>
            <w:tcBorders/>
            <w:shd w:val="clear" w:color="auto" w:fill="auto"/>
            <w:tcMar/>
          </w:tcPr>
          <w:p w14:paraId="0215183D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 по вопросам призыва.</w:t>
            </w:r>
          </w:p>
          <w:p w14:paraId="5A39BBE3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  <w:u w:val="single"/>
              </w:rPr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  <w:u w:val="single"/>
              </w:rPr>
            </w:r>
          </w:p>
        </w:tc>
        <w:tc>
          <w:tcPr>
            <w:tcW w:w="2360" w:type="dxa"/>
            <w:tcBorders/>
            <w:shd w:val="clear" w:color="auto" w:fill="auto"/>
            <w:tcMar/>
          </w:tcPr>
          <w:p w14:paraId="55C25BC4" wp14:textId="03FD32E1">
            <w:pPr>
              <w:pStyle w:val="Normal"/>
              <w:spacing w:before="0" w:after="200" w:line="276" w:lineRule="auto"/>
            </w:pP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 </w:t>
            </w:r>
            <w:hyperlink r:id="R06853151f5f34d7d">
              <w:r w:rsidRPr="4B255445" w:rsidR="4B255445">
                <w:rPr>
                  <w:rStyle w:val="Style14"/>
                  <w:rFonts w:ascii="Arial" w:hAnsi="Arial" w:eastAsia="Arial" w:cs="Arial"/>
                  <w:color w:val="2997AB"/>
                  <w:sz w:val="24"/>
                  <w:szCs w:val="24"/>
                </w:rPr>
                <w:t>https://goo-gl.ru/6jQQ</w:t>
              </w:r>
            </w:hyperlink>
            <w:r w:rsidRPr="4B255445" w:rsidR="4B255445">
              <w:rPr>
                <w:rFonts w:ascii="Arial" w:hAnsi="Arial" w:eastAsia="Arial" w:cs="Arial"/>
                <w:color w:val="2997AB"/>
                <w:sz w:val="24"/>
                <w:szCs w:val="24"/>
              </w:rPr>
              <w:t xml:space="preserve"> </w:t>
            </w: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>изучить тему стр. 74-</w:t>
            </w: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вопросы и самостоятельную работу на стр.77-78.</w:t>
            </w:r>
          </w:p>
          <w:p w:rsidP="4B255445" w14:paraId="60061E4C" wp14:textId="000EA852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самостоятельную работу на стр.77-78. </w:t>
            </w:r>
            <w:r w:rsidRPr="4B255445" w:rsidR="4B255445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прислать на почту Evgeniy.astapov69@yandex.ru</w:t>
            </w:r>
          </w:p>
        </w:tc>
        <w:tc>
          <w:tcPr>
            <w:tcW w:w="3225" w:type="dxa"/>
            <w:tcBorders/>
            <w:shd w:val="clear" w:color="auto" w:fill="auto"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4B255445" w14:paraId="1D88867A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E938BDF" wp14:textId="714E4B5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255445" w:rsidR="4B2554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45926D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47" w:type="dxa"/>
            <w:tcBorders/>
            <w:shd w:val="clear" w:color="auto" w:fill="auto"/>
            <w:tcMar/>
          </w:tcPr>
          <w:p w14:paraId="3DCC06D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360" w:type="dxa"/>
            <w:tcBorders/>
            <w:shd w:val="clear" w:color="auto" w:fill="auto"/>
            <w:tcMar/>
          </w:tcPr>
          <w:p w14:paraId="387B57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§22 изучить материал ссылка на учебник </w:t>
            </w:r>
            <w:hyperlink r:id="rId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https://yadi.sk/i/ZKcRncVKwXRnBQ</w:t>
              </w:r>
            </w:hyperlink>
          </w:p>
        </w:tc>
        <w:tc>
          <w:tcPr>
            <w:tcW w:w="3225" w:type="dxa"/>
            <w:tcBorders/>
            <w:shd w:val="clear" w:color="auto" w:fill="auto"/>
            <w:tcMar/>
          </w:tcPr>
          <w:p w14:paraId="7F981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</w:tr>
      <w:tr xmlns:wp14="http://schemas.microsoft.com/office/word/2010/wordml" w:rsidTr="4B255445" w14:paraId="1F7D332C" wp14:textId="77777777">
        <w:trPr/>
        <w:tc>
          <w:tcPr>
            <w:tcW w:w="145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4B255445" w14:paraId="0DB0CD17" wp14:textId="77777777">
        <w:trPr/>
        <w:tc>
          <w:tcPr>
            <w:tcW w:w="1453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06E19EE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6955F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14:paraId="552CB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947" w:type="dxa"/>
            <w:tcBorders/>
            <w:shd w:val="clear" w:color="auto" w:fill="auto"/>
            <w:tcMar/>
          </w:tcPr>
          <w:p w14:paraId="37BF3027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Обработка результатов исследования</w:t>
            </w:r>
          </w:p>
        </w:tc>
        <w:tc>
          <w:tcPr>
            <w:tcW w:w="2360" w:type="dxa"/>
            <w:tcBorders/>
            <w:shd w:val="clear" w:color="auto" w:fill="auto"/>
            <w:tcMar/>
          </w:tcPr>
          <w:p w14:paraId="55751FB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Индивидуальная работа с собранным научным материалом </w:t>
            </w:r>
          </w:p>
        </w:tc>
        <w:tc>
          <w:tcPr>
            <w:tcW w:w="3225" w:type="dxa"/>
            <w:tcBorders/>
            <w:shd w:val="clear" w:color="auto" w:fill="auto"/>
            <w:tcMar/>
          </w:tcPr>
          <w:p w14:paraId="40E5E417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исследовательского материала</w:t>
            </w:r>
          </w:p>
        </w:tc>
      </w:tr>
    </w:tbl>
    <w:p xmlns:wp14="http://schemas.microsoft.com/office/word/2010/wordml" w14:paraId="45FB0818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3B79C756"/>
  <w15:docId w15:val="{0a5f7e5e-1855-4f69-82b8-7963a3788cf3}"/>
  <w:rsids>
    <w:rsidRoot w:val="32034AD9"/>
    <w:rsid w:val="32034AD9"/>
    <w:rsid w:val="4B25544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Arial" w:cs="Arial"/>
      <w:color w:val="2997AB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yadi.sk/i/ZKcRncVKwXRnBQ" TargetMode="Externa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hyperlink" Target="https://clck.ru/NM9bo" TargetMode="External" Id="R53f2da4d4e8d4b44" /><Relationship Type="http://schemas.openxmlformats.org/officeDocument/2006/relationships/hyperlink" Target="mailto:vorontczowa56@gmail.com" TargetMode="External" Id="R785a2b9b0a96425c" /><Relationship Type="http://schemas.openxmlformats.org/officeDocument/2006/relationships/hyperlink" Target="https://goo-gl.ru/6jQQ" TargetMode="External" Id="R06853151f5f34d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2020-05-08T15:07:26.1269806Z</dcterms:modified>
  <revision>47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