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7" w:rsidRDefault="00403427" w:rsidP="00403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403427" w:rsidRDefault="00AE2865" w:rsidP="004034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403427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403427" w:rsidRPr="00190FCA" w:rsidRDefault="00403427" w:rsidP="00403427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90F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Класс____5 «А»________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348"/>
        <w:gridCol w:w="868"/>
        <w:gridCol w:w="1154"/>
        <w:gridCol w:w="1947"/>
        <w:gridCol w:w="1701"/>
        <w:gridCol w:w="2213"/>
        <w:gridCol w:w="1154"/>
      </w:tblGrid>
      <w:tr w:rsidR="00403427" w:rsidRPr="00190FCA" w:rsidTr="00E627B5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03427" w:rsidRPr="00190FCA" w:rsidTr="00E627B5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27" w:rsidRPr="00190FCA" w:rsidRDefault="00AE2865" w:rsidP="00E62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403427" w:rsidRPr="00190FCA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27" w:rsidRPr="00190FCA" w:rsidRDefault="00403427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E2865" w:rsidRPr="00190FCA" w:rsidTr="00E627B5">
        <w:tc>
          <w:tcPr>
            <w:tcW w:w="1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865" w:rsidRPr="00190FCA" w:rsidRDefault="00AE2865" w:rsidP="00E62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65" w:rsidRPr="00190FCA" w:rsidRDefault="00AE2865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865" w:rsidRPr="00190FCA" w:rsidRDefault="00AE2865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65" w:rsidRPr="00190FCA" w:rsidRDefault="00AE2865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190FC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90FCA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65" w:rsidRPr="00190FCA" w:rsidRDefault="00AE2865" w:rsidP="00E627B5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65" w:rsidRPr="00AE2865" w:rsidRDefault="00AE2865" w:rsidP="00F3380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865">
              <w:rPr>
                <w:rFonts w:ascii="Times New Roman" w:hAnsi="Times New Roman"/>
                <w:sz w:val="24"/>
                <w:szCs w:val="24"/>
              </w:rPr>
              <w:t xml:space="preserve">«Устройство динамика. Современные акустические системы. Шум и его воздействие на человека».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65" w:rsidRPr="00AE2865" w:rsidRDefault="00AE2865" w:rsidP="00F3380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E28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https://rosuchebnik.ru/material/vliyanie-akusticheskikh-yavleniy-na-zdorove-cheloveka-7408/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865" w:rsidRPr="00AE2865" w:rsidRDefault="00AE2865" w:rsidP="00F3380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8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8A"/>
    <w:rsid w:val="002D00D9"/>
    <w:rsid w:val="00403427"/>
    <w:rsid w:val="0081688A"/>
    <w:rsid w:val="00A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4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4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vliyanie-akusticheskikh-yavleniy-na-zdorove-cheloveka-74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2020-04-03T18:32:00Z</dcterms:created>
  <dcterms:modified xsi:type="dcterms:W3CDTF">2020-04-09T09:55:00Z</dcterms:modified>
</cp:coreProperties>
</file>