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____1в__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06.12.2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06.12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shd w:val="clear" w:color="ffffff" w:themeColor="background1" w:fill="ffffff" w:themeFill="background1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highlight w:val="none"/>
                <w:shd w:val="clear" w:color="ffffff" w:themeColor="background1" w:fill="ffffff" w:themeFill="background1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highlight w:val="none"/>
                <w:shd w:val="clear" w:color="ffffff" w:themeColor="background1" w:fill="ffffff" w:themeFill="background1"/>
              </w:rPr>
              <w:t xml:space="preserve">екстовая сюжетная задача в одно действие. Выбор и объяснение верного решения задач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highlight w:val="none"/>
                <w:shd w:val="clear" w:color="ffffff" w:themeColor="background1" w:fill="ffffff" w:themeFill="background1"/>
              </w:rPr>
              <w:t xml:space="preserve">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108-109 устно, РТ с 40 письменно (решить задачи, примеры. Продолжить узоры и раскрасить.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музыка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hyperlink r:id="rId8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Европейские композиторы-классики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none"/>
                  <w:u w:val="none"/>
                </w:rPr>
                <w:t xml:space="preserve">.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ffffff" w:themeColor="background1" w:fill="ffffff" w:themeFill="background1"/>
              </w:rPr>
            </w:r>
            <w:hyperlink r:id="rId9" w:tooltip="https://youtu.be/Hmm6upiXN9w" w:history="1">
              <w:r>
                <w:rPr>
                  <w:rStyle w:val="834"/>
                  <w:rFonts w:ascii="Liberation Sans" w:hAnsi="Liberation Sans" w:eastAsia="Liberation Sans" w:cs="Liberation Sans"/>
                  <w:sz w:val="20"/>
                  <w:szCs w:val="20"/>
                  <w:highlight w:val="none"/>
                  <w:shd w:val="clear" w:color="ffffff" w:themeColor="background1" w:fill="ffffff" w:themeFill="background1"/>
                </w:rPr>
                <w:t xml:space="preserve">https://youtu.be/Hmm6upiXN9w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Динамическая пауза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Мишень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Нарисовать рисунок «Символ 2024 года»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Буквы Ю,ю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  задания из учебника с. 108-109 прочитать и ответить на вопросы (устно)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 Русский язык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Письмо строчной и заглавной буквы Д, 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 в прописи писать  на с 19 (по заданиям), на последней строчке  написать слова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____1в__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07.12.2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 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Обобщение по теме «Решение текстовых задач»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110-111 устно, РТ с 41 письменно (решить задачи, примеры. Продолжить узоры и раскрасить.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Буквы Ю, ю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  задания из учебника с. 110-111 прочитать и ответить на вопросы (устно)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Как зародились Олимпийские игры.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Учебник Физическая культура 1-4 класс стр.13.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Закрепление написания прописной и строчной буквы Д, 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видео-звонок.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Прописи писать на стр. 21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white"/>
              </w:rPr>
              <w:t xml:space="preserve">Где обитают птицы, чем они питаются. Птицы: сравнение места обитания, способа питания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42-43 устно,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____1в__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08.12.2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white"/>
              </w:rPr>
              <w:t xml:space="preserve">Особенность согласных звуков, обозначаемых изучаемыми буквами: парные по звонкости-глухости согласные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видео-звонок.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Прописи писать на стр. 22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Динамическая пауза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Динамическая пауза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Нарисовать   «Что тебе нравиться в школе»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Изобразительное искусство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Узоры на крыльях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0" w:tooltip="https://disk.yandex.ru/i/20oJ11F7EglQeA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https://disk.yandex.ru/i/20oJ11F7EglQeA</w:t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мир/технология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Мир животных: звери (узнавание, называние, сравнение, краткое описание)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44-45 устно,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____1в__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11.12.2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страны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www.youtube.com/watch?v=SeAw4D4DFt8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https://www.youtube.com/watch?v=SeAw4D4DFt8&amp;t=1s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Сравнение длин отрезков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110-111 устно, РТ с 42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Укрепляем здоровье- закаливанием.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Учебник Физическая культура 1-4 класс  стр.19.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предусмотрено.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 Твердый согласный звук [ц], буквы Ц, ц.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  задания из учебника с. 112-113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  <w:p>
            <w:pP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прочитать и ответить на вопросы (устно)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Написание строчной и заглавной буквы Я, 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видео-звонок.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Прописи писать на стр. 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youtu.be/Hmm6upiXN9w" TargetMode="External"/><Relationship Id="rId10" Type="http://schemas.openxmlformats.org/officeDocument/2006/relationships/hyperlink" Target="https://disk.yandex.ru/i/20oJ11F7EglQeA" TargetMode="External"/><Relationship Id="rId11" Type="http://schemas.openxmlformats.org/officeDocument/2006/relationships/hyperlink" Target="https://www.youtube.com/watch?v=SeAw4D4DFt8&amp;t=1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 Лазутчева</cp:lastModifiedBy>
  <cp:revision>20</cp:revision>
  <dcterms:created xsi:type="dcterms:W3CDTF">2023-12-04T08:30:00Z</dcterms:created>
  <dcterms:modified xsi:type="dcterms:W3CDTF">2023-12-05T17:52:17Z</dcterms:modified>
</cp:coreProperties>
</file>